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DDDC2E" w14:textId="77777777" w:rsidR="00562C19" w:rsidRDefault="0004415D" w:rsidP="00D13493">
      <w:pPr>
        <w:pStyle w:val="NoSpacing"/>
        <w:tabs>
          <w:tab w:val="left" w:pos="1440"/>
        </w:tabs>
        <w:ind w:left="1440" w:hanging="1440"/>
        <w:rPr>
          <w:rFonts w:ascii="Times New Roman" w:hAnsi="Times New Roman" w:cs="Times New Roman"/>
          <w:sz w:val="24"/>
          <w:szCs w:val="24"/>
        </w:rPr>
      </w:pPr>
      <w:r w:rsidRPr="00F44BF8">
        <w:rPr>
          <w:rFonts w:ascii="Times New Roman" w:hAnsi="Times New Roman" w:cs="Times New Roman"/>
          <w:sz w:val="24"/>
          <w:szCs w:val="24"/>
        </w:rPr>
        <w:t>Rule:</w:t>
      </w:r>
      <w:r w:rsidR="00D13493" w:rsidRPr="00F44BF8">
        <w:rPr>
          <w:rFonts w:ascii="Times New Roman" w:hAnsi="Times New Roman" w:cs="Times New Roman"/>
          <w:sz w:val="24"/>
          <w:szCs w:val="24"/>
        </w:rPr>
        <w:tab/>
      </w:r>
      <w:r w:rsidRPr="00F44BF8">
        <w:rPr>
          <w:rFonts w:ascii="Times New Roman" w:hAnsi="Times New Roman" w:cs="Times New Roman"/>
          <w:sz w:val="24"/>
          <w:szCs w:val="24"/>
        </w:rPr>
        <w:t>88</w:t>
      </w:r>
      <w:r w:rsidR="00E34F41" w:rsidRPr="00F44BF8">
        <w:rPr>
          <w:rFonts w:ascii="Times New Roman" w:hAnsi="Times New Roman" w:cs="Times New Roman"/>
          <w:sz w:val="24"/>
          <w:szCs w:val="24"/>
        </w:rPr>
        <w:t>4</w:t>
      </w:r>
      <w:r w:rsidRPr="00F44BF8">
        <w:rPr>
          <w:rFonts w:ascii="Times New Roman" w:hAnsi="Times New Roman" w:cs="Times New Roman"/>
          <w:sz w:val="24"/>
          <w:szCs w:val="24"/>
        </w:rPr>
        <w:t>.</w:t>
      </w:r>
      <w:r w:rsidR="00D13493" w:rsidRPr="00F44BF8">
        <w:rPr>
          <w:rFonts w:ascii="Times New Roman" w:hAnsi="Times New Roman" w:cs="Times New Roman"/>
          <w:sz w:val="24"/>
          <w:szCs w:val="24"/>
        </w:rPr>
        <w:t>1</w:t>
      </w:r>
      <w:r w:rsidR="00E34F41" w:rsidRPr="00F44BF8">
        <w:rPr>
          <w:rFonts w:ascii="Times New Roman" w:hAnsi="Times New Roman" w:cs="Times New Roman"/>
          <w:sz w:val="24"/>
          <w:szCs w:val="24"/>
        </w:rPr>
        <w:t>3</w:t>
      </w:r>
      <w:r w:rsidRPr="00F44BF8">
        <w:rPr>
          <w:rFonts w:ascii="Times New Roman" w:hAnsi="Times New Roman" w:cs="Times New Roman"/>
          <w:sz w:val="24"/>
          <w:szCs w:val="24"/>
        </w:rPr>
        <w:t>.</w:t>
      </w:r>
      <w:r w:rsidR="00D13493" w:rsidRPr="00F44BF8">
        <w:rPr>
          <w:rFonts w:ascii="Times New Roman" w:hAnsi="Times New Roman" w:cs="Times New Roman"/>
          <w:sz w:val="24"/>
          <w:szCs w:val="24"/>
        </w:rPr>
        <w:tab/>
        <w:t xml:space="preserve">Procedures Regarding Complaints Filed Against </w:t>
      </w:r>
      <w:r w:rsidR="0076459A" w:rsidRPr="00F44BF8">
        <w:rPr>
          <w:rFonts w:ascii="Times New Roman" w:hAnsi="Times New Roman" w:cs="Times New Roman"/>
          <w:sz w:val="24"/>
          <w:szCs w:val="24"/>
        </w:rPr>
        <w:t xml:space="preserve">Council or </w:t>
      </w:r>
      <w:r w:rsidR="00D13493" w:rsidRPr="00F44BF8">
        <w:rPr>
          <w:rFonts w:ascii="Times New Roman" w:hAnsi="Times New Roman" w:cs="Times New Roman"/>
          <w:sz w:val="24"/>
          <w:szCs w:val="24"/>
        </w:rPr>
        <w:t xml:space="preserve">Board </w:t>
      </w:r>
    </w:p>
    <w:p w14:paraId="299A1279" w14:textId="2D7AD6AF" w:rsidR="0004415D" w:rsidRPr="00F44BF8" w:rsidRDefault="00562C19" w:rsidP="00D13493">
      <w:pPr>
        <w:pStyle w:val="NoSpacing"/>
        <w:tabs>
          <w:tab w:val="left" w:pos="1440"/>
        </w:tabs>
        <w:ind w:left="1440" w:hanging="144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D13493" w:rsidRPr="00F44BF8">
        <w:rPr>
          <w:rFonts w:ascii="Times New Roman" w:hAnsi="Times New Roman" w:cs="Times New Roman"/>
          <w:sz w:val="24"/>
          <w:szCs w:val="24"/>
        </w:rPr>
        <w:t>Members</w:t>
      </w:r>
      <w:r w:rsidR="00EC5E12" w:rsidRPr="00F44BF8">
        <w:rPr>
          <w:rFonts w:ascii="Times New Roman" w:hAnsi="Times New Roman" w:cs="Times New Roman"/>
          <w:sz w:val="24"/>
          <w:szCs w:val="24"/>
        </w:rPr>
        <w:t>.</w:t>
      </w:r>
    </w:p>
    <w:p w14:paraId="06D9A26C" w14:textId="77777777" w:rsidR="00EC5E12" w:rsidRPr="00F44BF8" w:rsidRDefault="00EC5E12" w:rsidP="00D13493">
      <w:pPr>
        <w:pStyle w:val="NoSpacing"/>
        <w:tabs>
          <w:tab w:val="left" w:pos="1530"/>
        </w:tabs>
        <w:rPr>
          <w:rFonts w:ascii="Times New Roman" w:hAnsi="Times New Roman" w:cs="Times New Roman"/>
          <w:sz w:val="24"/>
          <w:szCs w:val="24"/>
        </w:rPr>
      </w:pPr>
    </w:p>
    <w:p w14:paraId="16C3668E" w14:textId="0A3E75B2" w:rsidR="0004415D" w:rsidRPr="00F44BF8" w:rsidRDefault="0004415D" w:rsidP="00D13493">
      <w:pPr>
        <w:pStyle w:val="NoSpacing"/>
        <w:tabs>
          <w:tab w:val="left" w:pos="1440"/>
        </w:tabs>
        <w:rPr>
          <w:rFonts w:ascii="Times New Roman" w:hAnsi="Times New Roman" w:cs="Times New Roman"/>
          <w:sz w:val="24"/>
          <w:szCs w:val="24"/>
        </w:rPr>
      </w:pPr>
      <w:r w:rsidRPr="00F44BF8">
        <w:rPr>
          <w:rFonts w:ascii="Times New Roman" w:hAnsi="Times New Roman" w:cs="Times New Roman"/>
          <w:sz w:val="24"/>
          <w:szCs w:val="24"/>
        </w:rPr>
        <w:t>Action:</w:t>
      </w:r>
      <w:r w:rsidR="00D13493" w:rsidRPr="00F44BF8">
        <w:rPr>
          <w:rFonts w:ascii="Times New Roman" w:hAnsi="Times New Roman" w:cs="Times New Roman"/>
          <w:sz w:val="24"/>
          <w:szCs w:val="24"/>
        </w:rPr>
        <w:tab/>
        <w:t>New Rule</w:t>
      </w:r>
    </w:p>
    <w:p w14:paraId="61420AB5" w14:textId="77777777" w:rsidR="0004415D" w:rsidRPr="00F44BF8" w:rsidRDefault="0004415D" w:rsidP="00D13493">
      <w:pPr>
        <w:pStyle w:val="NoSpacing"/>
        <w:rPr>
          <w:rFonts w:ascii="Times New Roman" w:hAnsi="Times New Roman" w:cs="Times New Roman"/>
          <w:sz w:val="24"/>
          <w:szCs w:val="24"/>
        </w:rPr>
      </w:pPr>
    </w:p>
    <w:p w14:paraId="3DA1B9A4" w14:textId="7337FC45" w:rsidR="0004415D" w:rsidRPr="00F44BF8" w:rsidRDefault="0004415D" w:rsidP="00D13493">
      <w:pPr>
        <w:tabs>
          <w:tab w:val="left" w:pos="1530"/>
          <w:tab w:val="left" w:pos="1540"/>
        </w:tabs>
        <w:spacing w:after="0" w:line="240" w:lineRule="auto"/>
        <w:ind w:left="1440" w:hanging="1440"/>
        <w:rPr>
          <w:rFonts w:ascii="Times New Roman" w:hAnsi="Times New Roman" w:cs="Times New Roman"/>
          <w:color w:val="201F1E"/>
          <w:sz w:val="24"/>
          <w:szCs w:val="24"/>
          <w:bdr w:val="none" w:sz="0" w:space="0" w:color="auto" w:frame="1"/>
        </w:rPr>
      </w:pPr>
      <w:r w:rsidRPr="00F44BF8">
        <w:rPr>
          <w:rFonts w:ascii="Times New Roman" w:hAnsi="Times New Roman" w:cs="Times New Roman"/>
          <w:sz w:val="24"/>
          <w:szCs w:val="24"/>
        </w:rPr>
        <w:t>Comment:</w:t>
      </w:r>
      <w:r w:rsidRPr="00F44BF8">
        <w:rPr>
          <w:rFonts w:ascii="Times New Roman" w:hAnsi="Times New Roman" w:cs="Times New Roman"/>
          <w:sz w:val="24"/>
          <w:szCs w:val="24"/>
        </w:rPr>
        <w:tab/>
        <w:t xml:space="preserve">The </w:t>
      </w:r>
      <w:r w:rsidR="00D13493" w:rsidRPr="00F44BF8">
        <w:rPr>
          <w:rFonts w:ascii="Times New Roman" w:hAnsi="Times New Roman" w:cs="Times New Roman"/>
          <w:sz w:val="24"/>
          <w:szCs w:val="24"/>
        </w:rPr>
        <w:t>new</w:t>
      </w:r>
      <w:r w:rsidRPr="00F44BF8">
        <w:rPr>
          <w:rFonts w:ascii="Times New Roman" w:hAnsi="Times New Roman" w:cs="Times New Roman"/>
          <w:sz w:val="24"/>
          <w:szCs w:val="24"/>
        </w:rPr>
        <w:t xml:space="preserve"> rule </w:t>
      </w:r>
      <w:r w:rsidR="00D13493" w:rsidRPr="00F44BF8">
        <w:rPr>
          <w:rFonts w:ascii="Times New Roman" w:hAnsi="Times New Roman" w:cs="Times New Roman"/>
          <w:sz w:val="24"/>
          <w:szCs w:val="24"/>
        </w:rPr>
        <w:t xml:space="preserve">describes the procedures Council staff will follow if a complaint is filed against a Council </w:t>
      </w:r>
      <w:r w:rsidR="0076459A" w:rsidRPr="00F44BF8">
        <w:rPr>
          <w:rFonts w:ascii="Times New Roman" w:hAnsi="Times New Roman" w:cs="Times New Roman"/>
          <w:sz w:val="24"/>
          <w:szCs w:val="24"/>
        </w:rPr>
        <w:t xml:space="preserve">or Board </w:t>
      </w:r>
      <w:r w:rsidR="00D13493" w:rsidRPr="00F44BF8">
        <w:rPr>
          <w:rFonts w:ascii="Times New Roman" w:hAnsi="Times New Roman" w:cs="Times New Roman"/>
          <w:sz w:val="24"/>
          <w:szCs w:val="24"/>
        </w:rPr>
        <w:t>member</w:t>
      </w:r>
      <w:r w:rsidR="00C27EAF" w:rsidRPr="00F44BF8">
        <w:rPr>
          <w:rFonts w:ascii="Times New Roman" w:hAnsi="Times New Roman" w:cs="Times New Roman"/>
          <w:sz w:val="24"/>
          <w:szCs w:val="24"/>
        </w:rPr>
        <w:t xml:space="preserve">. </w:t>
      </w:r>
    </w:p>
    <w:p w14:paraId="54B5A6E1" w14:textId="77777777" w:rsidR="0004415D" w:rsidRPr="00F44BF8" w:rsidRDefault="0004415D" w:rsidP="00D13493">
      <w:pPr>
        <w:tabs>
          <w:tab w:val="left" w:pos="1539"/>
          <w:tab w:val="left" w:pos="1540"/>
        </w:tabs>
        <w:spacing w:after="0" w:line="240" w:lineRule="auto"/>
        <w:rPr>
          <w:rFonts w:ascii="Times New Roman" w:hAnsi="Times New Roman" w:cs="Times New Roman"/>
          <w:sz w:val="24"/>
          <w:szCs w:val="24"/>
        </w:rPr>
      </w:pPr>
    </w:p>
    <w:p w14:paraId="713363B2" w14:textId="74EAEAF7" w:rsidR="0004415D" w:rsidRPr="00995D6E" w:rsidRDefault="0004415D" w:rsidP="00D13493">
      <w:pPr>
        <w:spacing w:after="0" w:line="240" w:lineRule="auto"/>
        <w:rPr>
          <w:rFonts w:ascii="Times New Roman" w:hAnsi="Times New Roman" w:cs="Times New Roman"/>
          <w:sz w:val="24"/>
          <w:szCs w:val="24"/>
          <w:u w:val="single"/>
        </w:rPr>
      </w:pPr>
      <w:r w:rsidRPr="00995D6E">
        <w:rPr>
          <w:rFonts w:ascii="Times New Roman" w:hAnsi="Times New Roman" w:cs="Times New Roman"/>
          <w:sz w:val="24"/>
          <w:szCs w:val="24"/>
          <w:u w:val="single"/>
        </w:rPr>
        <w:t>88</w:t>
      </w:r>
      <w:r w:rsidR="00E34F41" w:rsidRPr="00995D6E">
        <w:rPr>
          <w:rFonts w:ascii="Times New Roman" w:hAnsi="Times New Roman" w:cs="Times New Roman"/>
          <w:sz w:val="24"/>
          <w:szCs w:val="24"/>
          <w:u w:val="single"/>
        </w:rPr>
        <w:t>4</w:t>
      </w:r>
      <w:r w:rsidRPr="00995D6E">
        <w:rPr>
          <w:rFonts w:ascii="Times New Roman" w:hAnsi="Times New Roman" w:cs="Times New Roman"/>
          <w:sz w:val="24"/>
          <w:szCs w:val="24"/>
          <w:u w:val="single"/>
        </w:rPr>
        <w:t>.</w:t>
      </w:r>
      <w:r w:rsidR="00E34F41" w:rsidRPr="00995D6E">
        <w:rPr>
          <w:rFonts w:ascii="Times New Roman" w:hAnsi="Times New Roman" w:cs="Times New Roman"/>
          <w:sz w:val="24"/>
          <w:szCs w:val="24"/>
          <w:u w:val="single"/>
        </w:rPr>
        <w:t>1</w:t>
      </w:r>
      <w:r w:rsidR="00D13493" w:rsidRPr="00995D6E">
        <w:rPr>
          <w:rFonts w:ascii="Times New Roman" w:hAnsi="Times New Roman" w:cs="Times New Roman"/>
          <w:sz w:val="24"/>
          <w:szCs w:val="24"/>
          <w:u w:val="single"/>
        </w:rPr>
        <w:t>3</w:t>
      </w:r>
      <w:r w:rsidRPr="00995D6E">
        <w:rPr>
          <w:rFonts w:ascii="Times New Roman" w:hAnsi="Times New Roman" w:cs="Times New Roman"/>
          <w:sz w:val="24"/>
          <w:szCs w:val="24"/>
          <w:u w:val="single"/>
        </w:rPr>
        <w:t xml:space="preserve">. </w:t>
      </w:r>
      <w:r w:rsidRPr="00995D6E">
        <w:rPr>
          <w:rFonts w:ascii="Times New Roman" w:hAnsi="Times New Roman" w:cs="Times New Roman"/>
          <w:sz w:val="24"/>
          <w:szCs w:val="24"/>
          <w:u w:val="single"/>
        </w:rPr>
        <w:tab/>
      </w:r>
      <w:r w:rsidR="00D13493" w:rsidRPr="00995D6E">
        <w:rPr>
          <w:rFonts w:ascii="Times New Roman" w:hAnsi="Times New Roman" w:cs="Times New Roman"/>
          <w:sz w:val="24"/>
          <w:szCs w:val="24"/>
          <w:u w:val="single"/>
        </w:rPr>
        <w:t xml:space="preserve">Procedures Regarding Complaints Filed Against </w:t>
      </w:r>
      <w:r w:rsidR="0076459A" w:rsidRPr="00995D6E">
        <w:rPr>
          <w:rFonts w:ascii="Times New Roman" w:hAnsi="Times New Roman" w:cs="Times New Roman"/>
          <w:sz w:val="24"/>
          <w:szCs w:val="24"/>
          <w:u w:val="single"/>
        </w:rPr>
        <w:t xml:space="preserve">Council </w:t>
      </w:r>
      <w:r w:rsidR="00D13493" w:rsidRPr="00995D6E">
        <w:rPr>
          <w:rFonts w:ascii="Times New Roman" w:hAnsi="Times New Roman" w:cs="Times New Roman"/>
          <w:sz w:val="24"/>
          <w:szCs w:val="24"/>
          <w:u w:val="single"/>
        </w:rPr>
        <w:t xml:space="preserve">or </w:t>
      </w:r>
      <w:r w:rsidR="0076459A" w:rsidRPr="00995D6E">
        <w:rPr>
          <w:rFonts w:ascii="Times New Roman" w:hAnsi="Times New Roman" w:cs="Times New Roman"/>
          <w:sz w:val="24"/>
          <w:szCs w:val="24"/>
          <w:u w:val="single"/>
        </w:rPr>
        <w:t xml:space="preserve">Board </w:t>
      </w:r>
      <w:r w:rsidR="00D13493" w:rsidRPr="00995D6E">
        <w:rPr>
          <w:rFonts w:ascii="Times New Roman" w:hAnsi="Times New Roman" w:cs="Times New Roman"/>
          <w:sz w:val="24"/>
          <w:szCs w:val="24"/>
          <w:u w:val="single"/>
        </w:rPr>
        <w:t>Members</w:t>
      </w:r>
      <w:r w:rsidRPr="00995D6E">
        <w:rPr>
          <w:rFonts w:ascii="Times New Roman" w:hAnsi="Times New Roman" w:cs="Times New Roman"/>
          <w:sz w:val="24"/>
          <w:szCs w:val="24"/>
          <w:u w:val="single"/>
        </w:rPr>
        <w:t xml:space="preserve">. </w:t>
      </w:r>
    </w:p>
    <w:p w14:paraId="207095E3" w14:textId="77777777" w:rsidR="00D13493" w:rsidRPr="00995D6E" w:rsidRDefault="00D13493" w:rsidP="00D13493">
      <w:pPr>
        <w:spacing w:after="0" w:line="240" w:lineRule="auto"/>
        <w:rPr>
          <w:rFonts w:ascii="Times New Roman" w:hAnsi="Times New Roman" w:cs="Times New Roman"/>
          <w:sz w:val="24"/>
          <w:szCs w:val="24"/>
          <w:u w:val="single"/>
        </w:rPr>
      </w:pPr>
    </w:p>
    <w:p w14:paraId="12D49774" w14:textId="77777777" w:rsidR="00F44BF8" w:rsidRPr="00995D6E" w:rsidRDefault="00D13493" w:rsidP="00F44BF8">
      <w:pPr>
        <w:spacing w:after="0" w:line="240" w:lineRule="auto"/>
        <w:ind w:left="720" w:firstLine="720"/>
        <w:rPr>
          <w:rFonts w:ascii="Times New Roman" w:hAnsi="Times New Roman" w:cs="Times New Roman"/>
          <w:sz w:val="24"/>
          <w:szCs w:val="24"/>
          <w:u w:val="single"/>
        </w:rPr>
      </w:pPr>
      <w:r w:rsidRPr="00995D6E">
        <w:rPr>
          <w:rFonts w:ascii="Times New Roman" w:hAnsi="Times New Roman" w:cs="Times New Roman"/>
          <w:color w:val="212529"/>
          <w:sz w:val="24"/>
          <w:szCs w:val="24"/>
          <w:u w:val="single"/>
        </w:rPr>
        <w:t xml:space="preserve">(a) </w:t>
      </w:r>
      <w:r w:rsidRPr="00995D6E">
        <w:rPr>
          <w:rFonts w:ascii="Times New Roman" w:hAnsi="Times New Roman" w:cs="Times New Roman"/>
          <w:color w:val="212529"/>
          <w:sz w:val="24"/>
          <w:szCs w:val="24"/>
          <w:u w:val="single"/>
        </w:rPr>
        <w:tab/>
      </w:r>
      <w:r w:rsidR="00F44BF8" w:rsidRPr="00995D6E">
        <w:rPr>
          <w:rFonts w:ascii="Times New Roman" w:hAnsi="Times New Roman" w:cs="Times New Roman"/>
          <w:sz w:val="24"/>
          <w:szCs w:val="24"/>
          <w:u w:val="single"/>
        </w:rPr>
        <w:t>Applicability</w:t>
      </w:r>
    </w:p>
    <w:p w14:paraId="39815B1C" w14:textId="77777777" w:rsidR="00F44BF8" w:rsidRPr="00995D6E" w:rsidRDefault="00F44BF8" w:rsidP="00F44BF8">
      <w:pPr>
        <w:spacing w:after="0" w:line="240" w:lineRule="auto"/>
        <w:ind w:left="720" w:firstLine="720"/>
        <w:rPr>
          <w:rFonts w:ascii="Times New Roman" w:hAnsi="Times New Roman" w:cs="Times New Roman"/>
          <w:sz w:val="24"/>
          <w:szCs w:val="24"/>
          <w:u w:val="single"/>
        </w:rPr>
      </w:pPr>
    </w:p>
    <w:p w14:paraId="058F6667" w14:textId="0B872021" w:rsidR="00F44BF8" w:rsidRPr="00995D6E" w:rsidRDefault="00F44BF8" w:rsidP="00F44BF8">
      <w:pPr>
        <w:spacing w:after="0" w:line="240" w:lineRule="auto"/>
        <w:ind w:left="2880" w:hanging="720"/>
        <w:rPr>
          <w:rFonts w:ascii="Times New Roman" w:hAnsi="Times New Roman" w:cs="Times New Roman"/>
          <w:sz w:val="24"/>
          <w:szCs w:val="24"/>
          <w:u w:val="single"/>
        </w:rPr>
      </w:pPr>
      <w:r w:rsidRPr="00995D6E">
        <w:rPr>
          <w:rFonts w:ascii="Times New Roman" w:hAnsi="Times New Roman" w:cs="Times New Roman"/>
          <w:sz w:val="24"/>
          <w:szCs w:val="24"/>
          <w:u w:val="single"/>
        </w:rPr>
        <w:t>(1)</w:t>
      </w:r>
      <w:r w:rsidRPr="00995D6E">
        <w:rPr>
          <w:rFonts w:ascii="Times New Roman" w:hAnsi="Times New Roman" w:cs="Times New Roman"/>
          <w:sz w:val="24"/>
          <w:szCs w:val="24"/>
          <w:u w:val="single"/>
        </w:rPr>
        <w:tab/>
        <w:t>This rule applies to any complaint filed against a</w:t>
      </w:r>
      <w:r w:rsidR="002F1D28" w:rsidRPr="00995D6E">
        <w:rPr>
          <w:rFonts w:ascii="Times New Roman" w:hAnsi="Times New Roman" w:cs="Times New Roman"/>
          <w:sz w:val="24"/>
          <w:szCs w:val="24"/>
          <w:u w:val="single"/>
        </w:rPr>
        <w:t>n</w:t>
      </w:r>
      <w:r w:rsidRPr="00995D6E">
        <w:rPr>
          <w:rFonts w:ascii="Times New Roman" w:hAnsi="Times New Roman" w:cs="Times New Roman"/>
          <w:sz w:val="24"/>
          <w:szCs w:val="24"/>
          <w:u w:val="single"/>
        </w:rPr>
        <w:t xml:space="preserve"> </w:t>
      </w:r>
      <w:r w:rsidR="002F1D28" w:rsidRPr="00995D6E">
        <w:rPr>
          <w:rFonts w:ascii="Times New Roman" w:hAnsi="Times New Roman" w:cs="Times New Roman"/>
          <w:sz w:val="24"/>
          <w:szCs w:val="24"/>
          <w:u w:val="single"/>
        </w:rPr>
        <w:t xml:space="preserve">individual </w:t>
      </w:r>
      <w:r w:rsidRPr="00995D6E">
        <w:rPr>
          <w:rFonts w:ascii="Times New Roman" w:hAnsi="Times New Roman" w:cs="Times New Roman"/>
          <w:sz w:val="24"/>
          <w:szCs w:val="24"/>
          <w:u w:val="single"/>
        </w:rPr>
        <w:t>serving as a member of the Council or one of its member boards at the time the complaint is received</w:t>
      </w:r>
      <w:r w:rsidR="002F1D28" w:rsidRPr="00995D6E">
        <w:rPr>
          <w:rFonts w:ascii="Times New Roman" w:hAnsi="Times New Roman" w:cs="Times New Roman"/>
          <w:sz w:val="24"/>
          <w:szCs w:val="24"/>
          <w:u w:val="single"/>
        </w:rPr>
        <w:t xml:space="preserve"> for which the Council has jurisdiction</w:t>
      </w:r>
      <w:r w:rsidRPr="00995D6E">
        <w:rPr>
          <w:rFonts w:ascii="Times New Roman" w:hAnsi="Times New Roman" w:cs="Times New Roman"/>
          <w:sz w:val="24"/>
          <w:szCs w:val="24"/>
          <w:u w:val="single"/>
        </w:rPr>
        <w:t>.</w:t>
      </w:r>
      <w:r w:rsidR="002F1D28" w:rsidRPr="00995D6E">
        <w:rPr>
          <w:rFonts w:ascii="Times New Roman" w:hAnsi="Times New Roman" w:cs="Times New Roman"/>
          <w:sz w:val="24"/>
          <w:szCs w:val="24"/>
          <w:u w:val="single"/>
        </w:rPr>
        <w:t xml:space="preserve">  For the purposes of this rule this individual will be referred to as </w:t>
      </w:r>
      <w:r w:rsidR="005D7F32" w:rsidRPr="00995D6E">
        <w:rPr>
          <w:rFonts w:ascii="Times New Roman" w:hAnsi="Times New Roman" w:cs="Times New Roman"/>
          <w:sz w:val="24"/>
          <w:szCs w:val="24"/>
          <w:u w:val="single"/>
        </w:rPr>
        <w:t>R</w:t>
      </w:r>
      <w:r w:rsidR="002F1D28" w:rsidRPr="00995D6E">
        <w:rPr>
          <w:rFonts w:ascii="Times New Roman" w:hAnsi="Times New Roman" w:cs="Times New Roman"/>
          <w:sz w:val="24"/>
          <w:szCs w:val="24"/>
          <w:u w:val="single"/>
        </w:rPr>
        <w:t xml:space="preserve">espondent. </w:t>
      </w:r>
    </w:p>
    <w:p w14:paraId="44713367" w14:textId="77777777" w:rsidR="00F44BF8" w:rsidRPr="00995D6E" w:rsidRDefault="00F44BF8" w:rsidP="00F44BF8">
      <w:pPr>
        <w:spacing w:after="0" w:line="240" w:lineRule="auto"/>
        <w:ind w:left="720"/>
        <w:rPr>
          <w:rFonts w:ascii="Times New Roman" w:hAnsi="Times New Roman" w:cs="Times New Roman"/>
          <w:sz w:val="24"/>
          <w:szCs w:val="24"/>
          <w:u w:val="single"/>
        </w:rPr>
      </w:pPr>
    </w:p>
    <w:p w14:paraId="69583A55" w14:textId="120999B4" w:rsidR="00F44BF8" w:rsidRPr="00995D6E" w:rsidRDefault="00F44BF8" w:rsidP="00F44BF8">
      <w:pPr>
        <w:spacing w:after="0" w:line="240" w:lineRule="auto"/>
        <w:ind w:left="2880" w:hanging="720"/>
        <w:rPr>
          <w:rFonts w:ascii="Times New Roman" w:hAnsi="Times New Roman" w:cs="Times New Roman"/>
          <w:sz w:val="24"/>
          <w:szCs w:val="24"/>
          <w:u w:val="single"/>
        </w:rPr>
      </w:pPr>
      <w:r w:rsidRPr="00995D6E">
        <w:rPr>
          <w:rFonts w:ascii="Times New Roman" w:hAnsi="Times New Roman" w:cs="Times New Roman"/>
          <w:sz w:val="24"/>
          <w:szCs w:val="24"/>
          <w:u w:val="single"/>
        </w:rPr>
        <w:t>(2)</w:t>
      </w:r>
      <w:r w:rsidRPr="00995D6E">
        <w:rPr>
          <w:rFonts w:ascii="Times New Roman" w:hAnsi="Times New Roman" w:cs="Times New Roman"/>
          <w:sz w:val="24"/>
          <w:szCs w:val="24"/>
          <w:u w:val="single"/>
        </w:rPr>
        <w:tab/>
        <w:t xml:space="preserve">Except as otherwise provided in this </w:t>
      </w:r>
      <w:r w:rsidR="00FB63DE" w:rsidRPr="00995D6E">
        <w:rPr>
          <w:rFonts w:ascii="Times New Roman" w:hAnsi="Times New Roman" w:cs="Times New Roman"/>
          <w:sz w:val="24"/>
          <w:szCs w:val="24"/>
          <w:u w:val="single"/>
        </w:rPr>
        <w:t>rule</w:t>
      </w:r>
      <w:r w:rsidRPr="00995D6E">
        <w:rPr>
          <w:rFonts w:ascii="Times New Roman" w:hAnsi="Times New Roman" w:cs="Times New Roman"/>
          <w:sz w:val="24"/>
          <w:szCs w:val="24"/>
          <w:u w:val="single"/>
        </w:rPr>
        <w:t>, such complaints shall be processed in accordance with the procedures set forth in Texas Administrative Code, Title 22, Part 41, Chapter 884.</w:t>
      </w:r>
      <w:r w:rsidRPr="00995D6E">
        <w:rPr>
          <w:rFonts w:ascii="Times New Roman" w:hAnsi="Times New Roman" w:cs="Times New Roman"/>
          <w:sz w:val="24"/>
          <w:szCs w:val="24"/>
          <w:u w:val="single"/>
        </w:rPr>
        <w:br/>
      </w:r>
    </w:p>
    <w:p w14:paraId="78C2C291" w14:textId="203194AE" w:rsidR="00F44BF8" w:rsidRPr="00995D6E" w:rsidRDefault="00F44BF8" w:rsidP="00F44BF8">
      <w:pPr>
        <w:spacing w:after="0" w:line="240" w:lineRule="auto"/>
        <w:ind w:left="720" w:firstLine="720"/>
        <w:rPr>
          <w:rFonts w:ascii="Times New Roman" w:hAnsi="Times New Roman" w:cs="Times New Roman"/>
          <w:sz w:val="24"/>
          <w:szCs w:val="24"/>
          <w:u w:val="single"/>
        </w:rPr>
      </w:pPr>
      <w:r w:rsidRPr="00995D6E">
        <w:rPr>
          <w:rFonts w:ascii="Times New Roman" w:hAnsi="Times New Roman" w:cs="Times New Roman"/>
          <w:sz w:val="24"/>
          <w:szCs w:val="24"/>
          <w:u w:val="single"/>
        </w:rPr>
        <w:t>(b)</w:t>
      </w:r>
      <w:r w:rsidRPr="00995D6E">
        <w:rPr>
          <w:rFonts w:ascii="Times New Roman" w:hAnsi="Times New Roman" w:cs="Times New Roman"/>
          <w:sz w:val="24"/>
          <w:szCs w:val="24"/>
          <w:u w:val="single"/>
        </w:rPr>
        <w:tab/>
        <w:t>Notification and Administrative Oversight</w:t>
      </w:r>
    </w:p>
    <w:p w14:paraId="62AF1FE5" w14:textId="77777777" w:rsidR="00F44BF8" w:rsidRPr="00995D6E" w:rsidRDefault="00F44BF8" w:rsidP="00F44BF8">
      <w:pPr>
        <w:pStyle w:val="ListParagraph"/>
        <w:ind w:left="2260" w:firstLine="0"/>
        <w:rPr>
          <w:rFonts w:ascii="Times New Roman" w:hAnsi="Times New Roman" w:cs="Times New Roman"/>
          <w:sz w:val="24"/>
          <w:szCs w:val="24"/>
          <w:u w:val="single"/>
        </w:rPr>
      </w:pPr>
    </w:p>
    <w:p w14:paraId="736791B2" w14:textId="4D50EEA9" w:rsidR="00F44BF8" w:rsidRPr="00995D6E" w:rsidRDefault="00F44BF8" w:rsidP="00F44BF8">
      <w:pPr>
        <w:spacing w:after="0" w:line="240" w:lineRule="auto"/>
        <w:ind w:left="2880" w:hanging="720"/>
        <w:rPr>
          <w:rFonts w:ascii="Times New Roman" w:hAnsi="Times New Roman" w:cs="Times New Roman"/>
          <w:sz w:val="24"/>
          <w:szCs w:val="24"/>
          <w:u w:val="single"/>
        </w:rPr>
      </w:pPr>
      <w:r w:rsidRPr="00995D6E">
        <w:rPr>
          <w:rFonts w:ascii="Times New Roman" w:hAnsi="Times New Roman" w:cs="Times New Roman"/>
          <w:sz w:val="24"/>
          <w:szCs w:val="24"/>
          <w:u w:val="single"/>
        </w:rPr>
        <w:t>(1)</w:t>
      </w:r>
      <w:r w:rsidRPr="00995D6E">
        <w:rPr>
          <w:rFonts w:ascii="Times New Roman" w:hAnsi="Times New Roman" w:cs="Times New Roman"/>
          <w:sz w:val="24"/>
          <w:szCs w:val="24"/>
          <w:u w:val="single"/>
        </w:rPr>
        <w:tab/>
        <w:t>The Executive Director shall be notified immediately upon receipt of a complaint against a Respondent.</w:t>
      </w:r>
    </w:p>
    <w:p w14:paraId="28C367E5" w14:textId="77777777" w:rsidR="00F44BF8" w:rsidRPr="00995D6E" w:rsidRDefault="00F44BF8" w:rsidP="00F44BF8">
      <w:pPr>
        <w:spacing w:after="0" w:line="240" w:lineRule="auto"/>
        <w:ind w:left="2880" w:hanging="720"/>
        <w:rPr>
          <w:rFonts w:ascii="Times New Roman" w:hAnsi="Times New Roman" w:cs="Times New Roman"/>
          <w:sz w:val="24"/>
          <w:szCs w:val="24"/>
          <w:u w:val="single"/>
        </w:rPr>
      </w:pPr>
    </w:p>
    <w:p w14:paraId="674D3D04" w14:textId="6309BF3F" w:rsidR="00F44BF8" w:rsidRPr="00995D6E" w:rsidRDefault="00F44BF8" w:rsidP="00F44BF8">
      <w:pPr>
        <w:spacing w:after="0" w:line="240" w:lineRule="auto"/>
        <w:ind w:left="2880" w:hanging="720"/>
        <w:rPr>
          <w:rFonts w:ascii="Times New Roman" w:hAnsi="Times New Roman" w:cs="Times New Roman"/>
          <w:sz w:val="24"/>
          <w:szCs w:val="24"/>
          <w:u w:val="single"/>
        </w:rPr>
      </w:pPr>
      <w:r w:rsidRPr="00995D6E">
        <w:rPr>
          <w:rFonts w:ascii="Times New Roman" w:hAnsi="Times New Roman" w:cs="Times New Roman"/>
          <w:sz w:val="24"/>
          <w:szCs w:val="24"/>
          <w:u w:val="single"/>
        </w:rPr>
        <w:t>(2)</w:t>
      </w:r>
      <w:r w:rsidRPr="00995D6E">
        <w:rPr>
          <w:rFonts w:ascii="Times New Roman" w:hAnsi="Times New Roman" w:cs="Times New Roman"/>
          <w:sz w:val="24"/>
          <w:szCs w:val="24"/>
          <w:u w:val="single"/>
        </w:rPr>
        <w:tab/>
        <w:t>The Executive Director shall determine whether the complaint falls within the jurisdiction of the Council.</w:t>
      </w:r>
    </w:p>
    <w:p w14:paraId="64B7096E" w14:textId="77777777" w:rsidR="00F44BF8" w:rsidRPr="00995D6E" w:rsidRDefault="00F44BF8" w:rsidP="00F44BF8">
      <w:pPr>
        <w:spacing w:after="0" w:line="240" w:lineRule="auto"/>
        <w:ind w:left="720"/>
        <w:rPr>
          <w:rFonts w:ascii="Times New Roman" w:hAnsi="Times New Roman" w:cs="Times New Roman"/>
          <w:sz w:val="24"/>
          <w:szCs w:val="24"/>
          <w:u w:val="single"/>
        </w:rPr>
      </w:pPr>
    </w:p>
    <w:p w14:paraId="192ABD43" w14:textId="6083FD1B" w:rsidR="00F44BF8" w:rsidRPr="00995D6E" w:rsidRDefault="00F44BF8" w:rsidP="00F44BF8">
      <w:pPr>
        <w:spacing w:after="0" w:line="240" w:lineRule="auto"/>
        <w:ind w:left="2880" w:hanging="720"/>
        <w:rPr>
          <w:rFonts w:ascii="Times New Roman" w:hAnsi="Times New Roman" w:cs="Times New Roman"/>
          <w:sz w:val="24"/>
          <w:szCs w:val="24"/>
          <w:u w:val="single"/>
        </w:rPr>
      </w:pPr>
      <w:r w:rsidRPr="00995D6E">
        <w:rPr>
          <w:rFonts w:ascii="Times New Roman" w:hAnsi="Times New Roman" w:cs="Times New Roman"/>
          <w:sz w:val="24"/>
          <w:szCs w:val="24"/>
          <w:u w:val="single"/>
        </w:rPr>
        <w:t>(3)</w:t>
      </w:r>
      <w:r w:rsidRPr="00995D6E">
        <w:rPr>
          <w:rFonts w:ascii="Times New Roman" w:hAnsi="Times New Roman" w:cs="Times New Roman"/>
          <w:sz w:val="24"/>
          <w:szCs w:val="24"/>
          <w:u w:val="single"/>
        </w:rPr>
        <w:tab/>
        <w:t>If the complaint falls within the jurisdiction of the Council, the Executive Director shall designate the staff responsible for screening, investigating, and, if necessary, prosecuting the complaint.</w:t>
      </w:r>
    </w:p>
    <w:p w14:paraId="70833306" w14:textId="77777777" w:rsidR="00F44BF8" w:rsidRPr="00995D6E" w:rsidRDefault="00F44BF8" w:rsidP="00F44BF8">
      <w:pPr>
        <w:spacing w:after="0" w:line="240" w:lineRule="auto"/>
        <w:ind w:left="720"/>
        <w:rPr>
          <w:rFonts w:ascii="Times New Roman" w:hAnsi="Times New Roman" w:cs="Times New Roman"/>
          <w:sz w:val="24"/>
          <w:szCs w:val="24"/>
          <w:u w:val="single"/>
        </w:rPr>
      </w:pPr>
    </w:p>
    <w:p w14:paraId="0F89C8D3" w14:textId="7D38692B" w:rsidR="002F1D28" w:rsidRPr="00995D6E" w:rsidRDefault="00F44BF8" w:rsidP="00256CDF">
      <w:pPr>
        <w:spacing w:after="0" w:line="240" w:lineRule="auto"/>
        <w:ind w:left="2880" w:hanging="720"/>
        <w:rPr>
          <w:rFonts w:ascii="Times New Roman" w:hAnsi="Times New Roman" w:cs="Times New Roman"/>
          <w:sz w:val="24"/>
          <w:szCs w:val="24"/>
          <w:u w:val="single"/>
        </w:rPr>
      </w:pPr>
      <w:r w:rsidRPr="00995D6E">
        <w:rPr>
          <w:rFonts w:ascii="Times New Roman" w:hAnsi="Times New Roman" w:cs="Times New Roman"/>
          <w:sz w:val="24"/>
          <w:szCs w:val="24"/>
          <w:u w:val="single"/>
        </w:rPr>
        <w:t>(4)</w:t>
      </w:r>
      <w:r w:rsidRPr="00995D6E">
        <w:rPr>
          <w:rFonts w:ascii="Times New Roman" w:hAnsi="Times New Roman" w:cs="Times New Roman"/>
          <w:sz w:val="24"/>
          <w:szCs w:val="24"/>
          <w:u w:val="single"/>
        </w:rPr>
        <w:tab/>
        <w:t>The Executive Director may structure staff involvement in a manner deemed necessary to preserve the fairness, integrity, and impartiality of the disciplinary process.</w:t>
      </w:r>
      <w:r w:rsidRPr="00995D6E">
        <w:rPr>
          <w:rFonts w:ascii="Times New Roman" w:hAnsi="Times New Roman" w:cs="Times New Roman"/>
          <w:sz w:val="24"/>
          <w:szCs w:val="24"/>
          <w:u w:val="single"/>
        </w:rPr>
        <w:br/>
      </w:r>
    </w:p>
    <w:p w14:paraId="29A7A2A7" w14:textId="787D9DB2" w:rsidR="00F44BF8" w:rsidRPr="00995D6E" w:rsidRDefault="00F44BF8" w:rsidP="00F44BF8">
      <w:pPr>
        <w:spacing w:after="0" w:line="240" w:lineRule="auto"/>
        <w:ind w:left="720" w:firstLine="720"/>
        <w:rPr>
          <w:rFonts w:ascii="Times New Roman" w:hAnsi="Times New Roman" w:cs="Times New Roman"/>
          <w:sz w:val="24"/>
          <w:szCs w:val="24"/>
          <w:u w:val="single"/>
        </w:rPr>
      </w:pPr>
      <w:r w:rsidRPr="00995D6E">
        <w:rPr>
          <w:rFonts w:ascii="Times New Roman" w:hAnsi="Times New Roman" w:cs="Times New Roman"/>
          <w:sz w:val="24"/>
          <w:szCs w:val="24"/>
          <w:u w:val="single"/>
        </w:rPr>
        <w:t>(c)</w:t>
      </w:r>
      <w:r w:rsidRPr="00995D6E">
        <w:rPr>
          <w:rFonts w:ascii="Times New Roman" w:hAnsi="Times New Roman" w:cs="Times New Roman"/>
          <w:sz w:val="24"/>
          <w:szCs w:val="24"/>
          <w:u w:val="single"/>
        </w:rPr>
        <w:tab/>
        <w:t>Assistance from the Office of the Attorney General.</w:t>
      </w:r>
      <w:r w:rsidRPr="00995D6E">
        <w:rPr>
          <w:rFonts w:ascii="Times New Roman" w:hAnsi="Times New Roman" w:cs="Times New Roman"/>
          <w:sz w:val="24"/>
          <w:szCs w:val="24"/>
          <w:u w:val="single"/>
        </w:rPr>
        <w:br/>
      </w:r>
    </w:p>
    <w:p w14:paraId="1F17BA49" w14:textId="14BE10FC" w:rsidR="00F44BF8" w:rsidRPr="00995D6E" w:rsidRDefault="00F44BF8" w:rsidP="00F44BF8">
      <w:pPr>
        <w:spacing w:after="0" w:line="240" w:lineRule="auto"/>
        <w:ind w:left="2880" w:hanging="720"/>
        <w:rPr>
          <w:rFonts w:ascii="Times New Roman" w:hAnsi="Times New Roman" w:cs="Times New Roman"/>
          <w:sz w:val="24"/>
          <w:szCs w:val="24"/>
          <w:u w:val="single"/>
        </w:rPr>
      </w:pPr>
      <w:r w:rsidRPr="00995D6E">
        <w:rPr>
          <w:rFonts w:ascii="Times New Roman" w:hAnsi="Times New Roman" w:cs="Times New Roman"/>
          <w:sz w:val="24"/>
          <w:szCs w:val="24"/>
          <w:u w:val="single"/>
        </w:rPr>
        <w:t>(1)</w:t>
      </w:r>
      <w:r w:rsidRPr="00995D6E">
        <w:rPr>
          <w:rFonts w:ascii="Times New Roman" w:hAnsi="Times New Roman" w:cs="Times New Roman"/>
          <w:sz w:val="24"/>
          <w:szCs w:val="24"/>
          <w:u w:val="single"/>
        </w:rPr>
        <w:tab/>
        <w:t>The Executive Director may request the assignment of an Assistant Attorney General to investigate or prosecute a complaint if the Executive Director determines that such assignment is necessary to:</w:t>
      </w:r>
    </w:p>
    <w:p w14:paraId="093C3322" w14:textId="77777777" w:rsidR="00F44BF8" w:rsidRPr="00995D6E" w:rsidRDefault="00F44BF8" w:rsidP="00F44BF8">
      <w:pPr>
        <w:spacing w:after="0" w:line="240" w:lineRule="auto"/>
        <w:ind w:left="1440" w:firstLine="720"/>
        <w:rPr>
          <w:rFonts w:ascii="Times New Roman" w:hAnsi="Times New Roman" w:cs="Times New Roman"/>
          <w:sz w:val="24"/>
          <w:szCs w:val="24"/>
          <w:u w:val="single"/>
        </w:rPr>
      </w:pPr>
    </w:p>
    <w:p w14:paraId="6C523F49" w14:textId="4B6F1B86" w:rsidR="00F44BF8" w:rsidRPr="00995D6E" w:rsidRDefault="00F44BF8" w:rsidP="00F44BF8">
      <w:pPr>
        <w:spacing w:after="0" w:line="240" w:lineRule="auto"/>
        <w:ind w:left="3600" w:hanging="720"/>
        <w:rPr>
          <w:rFonts w:ascii="Times New Roman" w:hAnsi="Times New Roman" w:cs="Times New Roman"/>
          <w:sz w:val="24"/>
          <w:szCs w:val="24"/>
          <w:u w:val="single"/>
        </w:rPr>
      </w:pPr>
      <w:r w:rsidRPr="00995D6E">
        <w:rPr>
          <w:rFonts w:ascii="Times New Roman" w:hAnsi="Times New Roman" w:cs="Times New Roman"/>
          <w:sz w:val="24"/>
          <w:szCs w:val="24"/>
          <w:u w:val="single"/>
        </w:rPr>
        <w:lastRenderedPageBreak/>
        <w:t>(i)</w:t>
      </w:r>
      <w:r w:rsidRPr="00995D6E">
        <w:rPr>
          <w:rFonts w:ascii="Times New Roman" w:hAnsi="Times New Roman" w:cs="Times New Roman"/>
          <w:sz w:val="24"/>
          <w:szCs w:val="24"/>
          <w:u w:val="single"/>
        </w:rPr>
        <w:tab/>
        <w:t>address reasonable, good-faith concerns regarding impartiality;</w:t>
      </w:r>
    </w:p>
    <w:p w14:paraId="55B2E98A" w14:textId="77777777" w:rsidR="00F44BF8" w:rsidRPr="00995D6E" w:rsidRDefault="00F44BF8" w:rsidP="00F44BF8">
      <w:pPr>
        <w:spacing w:after="0" w:line="240" w:lineRule="auto"/>
        <w:ind w:left="1620"/>
        <w:rPr>
          <w:rFonts w:ascii="Times New Roman" w:hAnsi="Times New Roman" w:cs="Times New Roman"/>
          <w:sz w:val="24"/>
          <w:szCs w:val="24"/>
          <w:u w:val="single"/>
        </w:rPr>
      </w:pPr>
    </w:p>
    <w:p w14:paraId="2A52B946" w14:textId="78647B1B" w:rsidR="00F44BF8" w:rsidRPr="00995D6E" w:rsidRDefault="00703F67" w:rsidP="00256CDF">
      <w:pPr>
        <w:spacing w:after="0" w:line="240" w:lineRule="auto"/>
        <w:ind w:left="3600" w:hanging="720"/>
        <w:rPr>
          <w:rFonts w:ascii="Times New Roman" w:hAnsi="Times New Roman" w:cs="Times New Roman"/>
          <w:sz w:val="24"/>
          <w:szCs w:val="24"/>
          <w:u w:val="single"/>
        </w:rPr>
      </w:pPr>
      <w:r w:rsidRPr="00995D6E">
        <w:rPr>
          <w:rFonts w:ascii="Times New Roman" w:hAnsi="Times New Roman" w:cs="Times New Roman"/>
          <w:sz w:val="24"/>
          <w:szCs w:val="24"/>
          <w:u w:val="single"/>
        </w:rPr>
        <w:t>(ii)</w:t>
      </w:r>
      <w:r w:rsidRPr="00995D6E">
        <w:rPr>
          <w:rFonts w:ascii="Times New Roman" w:hAnsi="Times New Roman" w:cs="Times New Roman"/>
          <w:sz w:val="24"/>
          <w:szCs w:val="24"/>
          <w:u w:val="single"/>
        </w:rPr>
        <w:tab/>
      </w:r>
      <w:r w:rsidR="00F44BF8" w:rsidRPr="00995D6E">
        <w:rPr>
          <w:rFonts w:ascii="Times New Roman" w:hAnsi="Times New Roman" w:cs="Times New Roman"/>
          <w:sz w:val="24"/>
          <w:szCs w:val="24"/>
          <w:u w:val="single"/>
        </w:rPr>
        <w:t>maintain public confidence in the fairness and integrity of the disciplinary process; or</w:t>
      </w:r>
    </w:p>
    <w:p w14:paraId="732E2FC4" w14:textId="77777777" w:rsidR="00703F67" w:rsidRPr="00995D6E" w:rsidRDefault="00703F67" w:rsidP="00F44BF8">
      <w:pPr>
        <w:spacing w:after="0" w:line="240" w:lineRule="auto"/>
        <w:ind w:left="1620"/>
        <w:rPr>
          <w:rFonts w:ascii="Times New Roman" w:hAnsi="Times New Roman" w:cs="Times New Roman"/>
          <w:sz w:val="24"/>
          <w:szCs w:val="24"/>
          <w:u w:val="single"/>
        </w:rPr>
      </w:pPr>
    </w:p>
    <w:p w14:paraId="429A7FAE" w14:textId="2D970E0F" w:rsidR="00F44BF8" w:rsidRPr="00995D6E" w:rsidRDefault="00703F67" w:rsidP="00256CDF">
      <w:pPr>
        <w:spacing w:after="0" w:line="240" w:lineRule="auto"/>
        <w:ind w:left="3600" w:hanging="720"/>
        <w:rPr>
          <w:rFonts w:ascii="Times New Roman" w:hAnsi="Times New Roman" w:cs="Times New Roman"/>
          <w:sz w:val="24"/>
          <w:szCs w:val="24"/>
          <w:u w:val="single"/>
        </w:rPr>
      </w:pPr>
      <w:r w:rsidRPr="00995D6E">
        <w:rPr>
          <w:rFonts w:ascii="Times New Roman" w:hAnsi="Times New Roman" w:cs="Times New Roman"/>
          <w:sz w:val="24"/>
          <w:szCs w:val="24"/>
          <w:u w:val="single"/>
        </w:rPr>
        <w:t>(iii)</w:t>
      </w:r>
      <w:r w:rsidRPr="00995D6E">
        <w:rPr>
          <w:rFonts w:ascii="Times New Roman" w:hAnsi="Times New Roman" w:cs="Times New Roman"/>
          <w:sz w:val="24"/>
          <w:szCs w:val="24"/>
          <w:u w:val="single"/>
        </w:rPr>
        <w:tab/>
      </w:r>
      <w:r w:rsidR="00F44BF8" w:rsidRPr="00995D6E">
        <w:rPr>
          <w:rFonts w:ascii="Times New Roman" w:hAnsi="Times New Roman" w:cs="Times New Roman"/>
          <w:sz w:val="24"/>
          <w:szCs w:val="24"/>
          <w:u w:val="single"/>
        </w:rPr>
        <w:t>address circumstances involving heightened sensitivity, complexity, or institutional implications.</w:t>
      </w:r>
    </w:p>
    <w:p w14:paraId="6D545CEB" w14:textId="77777777" w:rsidR="00703F67" w:rsidRPr="00995D6E" w:rsidRDefault="00703F67" w:rsidP="00703F67">
      <w:pPr>
        <w:spacing w:after="0" w:line="240" w:lineRule="auto"/>
        <w:ind w:left="3600" w:hanging="900"/>
        <w:rPr>
          <w:rFonts w:ascii="Times New Roman" w:hAnsi="Times New Roman" w:cs="Times New Roman"/>
          <w:sz w:val="24"/>
          <w:szCs w:val="24"/>
          <w:u w:val="single"/>
        </w:rPr>
      </w:pPr>
    </w:p>
    <w:p w14:paraId="3C211A77" w14:textId="678C108A" w:rsidR="00F44BF8" w:rsidRPr="00995D6E" w:rsidRDefault="00703F67" w:rsidP="00703F67">
      <w:pPr>
        <w:spacing w:after="0" w:line="240" w:lineRule="auto"/>
        <w:ind w:left="2700" w:hanging="540"/>
        <w:rPr>
          <w:rFonts w:ascii="Times New Roman" w:hAnsi="Times New Roman" w:cs="Times New Roman"/>
          <w:sz w:val="24"/>
          <w:szCs w:val="24"/>
          <w:u w:val="single"/>
        </w:rPr>
      </w:pPr>
      <w:r w:rsidRPr="00995D6E">
        <w:rPr>
          <w:rFonts w:ascii="Times New Roman" w:hAnsi="Times New Roman" w:cs="Times New Roman"/>
          <w:sz w:val="24"/>
          <w:szCs w:val="24"/>
          <w:u w:val="single"/>
        </w:rPr>
        <w:t>(2)</w:t>
      </w:r>
      <w:r w:rsidRPr="00995D6E">
        <w:rPr>
          <w:rFonts w:ascii="Times New Roman" w:hAnsi="Times New Roman" w:cs="Times New Roman"/>
          <w:sz w:val="24"/>
          <w:szCs w:val="24"/>
          <w:u w:val="single"/>
        </w:rPr>
        <w:tab/>
      </w:r>
      <w:r w:rsidR="00F44BF8" w:rsidRPr="00995D6E">
        <w:rPr>
          <w:rFonts w:ascii="Times New Roman" w:hAnsi="Times New Roman" w:cs="Times New Roman"/>
          <w:sz w:val="24"/>
          <w:szCs w:val="24"/>
          <w:u w:val="single"/>
        </w:rPr>
        <w:t>The decision to request such assignment is within the discretion of the Executive Director; however, the Executive Director shall request the assignment of an Assistant Attorney General if directed to do so by the Council Chair.</w:t>
      </w:r>
      <w:r w:rsidR="00F44BF8" w:rsidRPr="00995D6E">
        <w:rPr>
          <w:rFonts w:ascii="Times New Roman" w:hAnsi="Times New Roman" w:cs="Times New Roman"/>
          <w:sz w:val="24"/>
          <w:szCs w:val="24"/>
          <w:u w:val="single"/>
        </w:rPr>
        <w:br/>
      </w:r>
    </w:p>
    <w:p w14:paraId="5D01226B" w14:textId="5E7005BD" w:rsidR="00F44BF8" w:rsidRPr="00995D6E" w:rsidRDefault="00703F67" w:rsidP="00703F67">
      <w:pPr>
        <w:spacing w:after="0" w:line="240" w:lineRule="auto"/>
        <w:ind w:left="720" w:firstLine="720"/>
        <w:rPr>
          <w:rFonts w:ascii="Times New Roman" w:hAnsi="Times New Roman" w:cs="Times New Roman"/>
          <w:sz w:val="24"/>
          <w:szCs w:val="24"/>
          <w:u w:val="single"/>
        </w:rPr>
      </w:pPr>
      <w:r w:rsidRPr="00995D6E">
        <w:rPr>
          <w:rFonts w:ascii="Times New Roman" w:hAnsi="Times New Roman" w:cs="Times New Roman"/>
          <w:sz w:val="24"/>
          <w:szCs w:val="24"/>
          <w:u w:val="single"/>
        </w:rPr>
        <w:t>(d)</w:t>
      </w:r>
      <w:r w:rsidRPr="00995D6E">
        <w:rPr>
          <w:rFonts w:ascii="Times New Roman" w:hAnsi="Times New Roman" w:cs="Times New Roman"/>
          <w:sz w:val="24"/>
          <w:szCs w:val="24"/>
          <w:u w:val="single"/>
        </w:rPr>
        <w:tab/>
      </w:r>
      <w:r w:rsidR="00F44BF8" w:rsidRPr="00995D6E">
        <w:rPr>
          <w:rFonts w:ascii="Times New Roman" w:hAnsi="Times New Roman" w:cs="Times New Roman"/>
          <w:sz w:val="24"/>
          <w:szCs w:val="24"/>
          <w:u w:val="single"/>
        </w:rPr>
        <w:t>Role of the Assigned Prosecuting Attorney.</w:t>
      </w:r>
      <w:r w:rsidR="00F44BF8" w:rsidRPr="00995D6E">
        <w:rPr>
          <w:rFonts w:ascii="Times New Roman" w:hAnsi="Times New Roman" w:cs="Times New Roman"/>
          <w:sz w:val="24"/>
          <w:szCs w:val="24"/>
          <w:u w:val="single"/>
        </w:rPr>
        <w:br/>
      </w:r>
    </w:p>
    <w:p w14:paraId="0F923EE3" w14:textId="75955230" w:rsidR="00F44BF8" w:rsidRPr="00995D6E" w:rsidRDefault="00703F67" w:rsidP="00703F67">
      <w:pPr>
        <w:spacing w:after="0" w:line="240" w:lineRule="auto"/>
        <w:ind w:left="2880" w:hanging="720"/>
        <w:rPr>
          <w:rFonts w:ascii="Times New Roman" w:hAnsi="Times New Roman" w:cs="Times New Roman"/>
          <w:sz w:val="24"/>
          <w:szCs w:val="24"/>
          <w:u w:val="single"/>
        </w:rPr>
      </w:pPr>
      <w:r w:rsidRPr="00995D6E">
        <w:rPr>
          <w:rFonts w:ascii="Times New Roman" w:hAnsi="Times New Roman" w:cs="Times New Roman"/>
          <w:sz w:val="24"/>
          <w:szCs w:val="24"/>
          <w:u w:val="single"/>
        </w:rPr>
        <w:t>(1)</w:t>
      </w:r>
      <w:r w:rsidRPr="00995D6E">
        <w:rPr>
          <w:rFonts w:ascii="Times New Roman" w:hAnsi="Times New Roman" w:cs="Times New Roman"/>
          <w:sz w:val="24"/>
          <w:szCs w:val="24"/>
          <w:u w:val="single"/>
        </w:rPr>
        <w:tab/>
      </w:r>
      <w:r w:rsidR="00F44BF8" w:rsidRPr="00995D6E">
        <w:rPr>
          <w:rFonts w:ascii="Times New Roman" w:hAnsi="Times New Roman" w:cs="Times New Roman"/>
          <w:sz w:val="24"/>
          <w:szCs w:val="24"/>
          <w:u w:val="single"/>
        </w:rPr>
        <w:t>If an Assistant Attorney General is assigned, the Assistant Attorney General shall serve as prosecuting attorney and shall exercise independent prosecutorial judgment consistent with law.</w:t>
      </w:r>
    </w:p>
    <w:p w14:paraId="28CA57C1" w14:textId="77777777" w:rsidR="00703F67" w:rsidRPr="00995D6E" w:rsidRDefault="00703F67" w:rsidP="00F44BF8">
      <w:pPr>
        <w:spacing w:after="0" w:line="240" w:lineRule="auto"/>
        <w:ind w:left="720"/>
        <w:rPr>
          <w:rFonts w:ascii="Times New Roman" w:hAnsi="Times New Roman" w:cs="Times New Roman"/>
          <w:sz w:val="24"/>
          <w:szCs w:val="24"/>
          <w:u w:val="single"/>
        </w:rPr>
      </w:pPr>
    </w:p>
    <w:p w14:paraId="78834009" w14:textId="064E2FF9" w:rsidR="00F44BF8" w:rsidRPr="00995D6E" w:rsidRDefault="00703F67" w:rsidP="00703F67">
      <w:pPr>
        <w:spacing w:after="0" w:line="240" w:lineRule="auto"/>
        <w:ind w:left="2880" w:hanging="720"/>
        <w:rPr>
          <w:rFonts w:ascii="Times New Roman" w:hAnsi="Times New Roman" w:cs="Times New Roman"/>
          <w:sz w:val="24"/>
          <w:szCs w:val="24"/>
          <w:u w:val="single"/>
        </w:rPr>
      </w:pPr>
      <w:r w:rsidRPr="00995D6E">
        <w:rPr>
          <w:rFonts w:ascii="Times New Roman" w:hAnsi="Times New Roman" w:cs="Times New Roman"/>
          <w:sz w:val="24"/>
          <w:szCs w:val="24"/>
          <w:u w:val="single"/>
        </w:rPr>
        <w:t>(2)</w:t>
      </w:r>
      <w:r w:rsidRPr="00995D6E">
        <w:rPr>
          <w:rFonts w:ascii="Times New Roman" w:hAnsi="Times New Roman" w:cs="Times New Roman"/>
          <w:sz w:val="24"/>
          <w:szCs w:val="24"/>
          <w:u w:val="single"/>
        </w:rPr>
        <w:tab/>
      </w:r>
      <w:r w:rsidR="00F44BF8" w:rsidRPr="00995D6E">
        <w:rPr>
          <w:rFonts w:ascii="Times New Roman" w:hAnsi="Times New Roman" w:cs="Times New Roman"/>
          <w:sz w:val="24"/>
          <w:szCs w:val="24"/>
          <w:u w:val="single"/>
        </w:rPr>
        <w:t>The Executive Director shall designate a staff member to serve as liaison for coordination and transmission of information.</w:t>
      </w:r>
      <w:r w:rsidR="00F44BF8" w:rsidRPr="00995D6E">
        <w:rPr>
          <w:rFonts w:ascii="Times New Roman" w:hAnsi="Times New Roman" w:cs="Times New Roman"/>
          <w:sz w:val="24"/>
          <w:szCs w:val="24"/>
          <w:u w:val="single"/>
        </w:rPr>
        <w:br/>
      </w:r>
    </w:p>
    <w:p w14:paraId="5E3C949A" w14:textId="2F9CD645" w:rsidR="00F44BF8" w:rsidRPr="00995D6E" w:rsidRDefault="00703F67" w:rsidP="00703F67">
      <w:pPr>
        <w:spacing w:after="0" w:line="240" w:lineRule="auto"/>
        <w:ind w:left="720" w:firstLine="720"/>
        <w:rPr>
          <w:rFonts w:ascii="Times New Roman" w:hAnsi="Times New Roman" w:cs="Times New Roman"/>
          <w:sz w:val="24"/>
          <w:szCs w:val="24"/>
          <w:u w:val="single"/>
        </w:rPr>
      </w:pPr>
      <w:r w:rsidRPr="00995D6E">
        <w:rPr>
          <w:rFonts w:ascii="Times New Roman" w:hAnsi="Times New Roman" w:cs="Times New Roman"/>
          <w:sz w:val="24"/>
          <w:szCs w:val="24"/>
          <w:u w:val="single"/>
        </w:rPr>
        <w:t>(e)</w:t>
      </w:r>
      <w:r w:rsidRPr="00995D6E">
        <w:rPr>
          <w:rFonts w:ascii="Times New Roman" w:hAnsi="Times New Roman" w:cs="Times New Roman"/>
          <w:sz w:val="24"/>
          <w:szCs w:val="24"/>
          <w:u w:val="single"/>
        </w:rPr>
        <w:tab/>
      </w:r>
      <w:r w:rsidR="00F44BF8" w:rsidRPr="00995D6E">
        <w:rPr>
          <w:rFonts w:ascii="Times New Roman" w:hAnsi="Times New Roman" w:cs="Times New Roman"/>
          <w:sz w:val="24"/>
          <w:szCs w:val="24"/>
          <w:u w:val="single"/>
        </w:rPr>
        <w:t>Informal Settlement Conference.</w:t>
      </w:r>
      <w:r w:rsidR="00F44BF8" w:rsidRPr="00995D6E">
        <w:rPr>
          <w:rFonts w:ascii="Times New Roman" w:hAnsi="Times New Roman" w:cs="Times New Roman"/>
          <w:sz w:val="24"/>
          <w:szCs w:val="24"/>
          <w:u w:val="single"/>
        </w:rPr>
        <w:br/>
      </w:r>
    </w:p>
    <w:p w14:paraId="6F233EB9" w14:textId="30659E33" w:rsidR="00F44BF8" w:rsidRPr="00995D6E" w:rsidRDefault="00703F67" w:rsidP="00E15DCC">
      <w:pPr>
        <w:spacing w:after="0" w:line="240" w:lineRule="auto"/>
        <w:ind w:left="2880" w:hanging="720"/>
        <w:rPr>
          <w:rFonts w:ascii="Times New Roman" w:hAnsi="Times New Roman" w:cs="Times New Roman"/>
          <w:sz w:val="24"/>
          <w:szCs w:val="24"/>
          <w:u w:val="single"/>
        </w:rPr>
      </w:pPr>
      <w:r w:rsidRPr="00995D6E">
        <w:rPr>
          <w:rFonts w:ascii="Times New Roman" w:hAnsi="Times New Roman" w:cs="Times New Roman"/>
          <w:sz w:val="24"/>
          <w:szCs w:val="24"/>
          <w:u w:val="single"/>
        </w:rPr>
        <w:t>(1)</w:t>
      </w:r>
      <w:r w:rsidRPr="00995D6E">
        <w:rPr>
          <w:rFonts w:ascii="Times New Roman" w:hAnsi="Times New Roman" w:cs="Times New Roman"/>
          <w:sz w:val="24"/>
          <w:szCs w:val="24"/>
          <w:u w:val="single"/>
        </w:rPr>
        <w:tab/>
      </w:r>
      <w:r w:rsidR="00E15DCC" w:rsidRPr="00995D6E">
        <w:rPr>
          <w:rFonts w:ascii="Times New Roman" w:hAnsi="Times New Roman" w:cs="Times New Roman"/>
          <w:sz w:val="24"/>
          <w:szCs w:val="24"/>
          <w:u w:val="single"/>
        </w:rPr>
        <w:t>If an informal settlement conference is conducted, it shall be conducted before a panel of three Council members appointed by the Council Chair. A majority of the panel members must be public members.</w:t>
      </w:r>
      <w:r w:rsidR="00F44BF8" w:rsidRPr="00995D6E">
        <w:rPr>
          <w:rFonts w:ascii="Times New Roman" w:hAnsi="Times New Roman" w:cs="Times New Roman"/>
          <w:sz w:val="24"/>
          <w:szCs w:val="24"/>
          <w:u w:val="single"/>
        </w:rPr>
        <w:br/>
      </w:r>
    </w:p>
    <w:p w14:paraId="5E96C253" w14:textId="77777777" w:rsidR="00703F67" w:rsidRPr="00995D6E" w:rsidRDefault="00703F67" w:rsidP="00703F67">
      <w:pPr>
        <w:spacing w:after="0" w:line="240" w:lineRule="auto"/>
        <w:ind w:left="720" w:firstLine="720"/>
        <w:rPr>
          <w:rFonts w:ascii="Times New Roman" w:hAnsi="Times New Roman" w:cs="Times New Roman"/>
          <w:sz w:val="24"/>
          <w:szCs w:val="24"/>
          <w:u w:val="single"/>
        </w:rPr>
      </w:pPr>
      <w:r w:rsidRPr="00995D6E">
        <w:rPr>
          <w:rFonts w:ascii="Times New Roman" w:hAnsi="Times New Roman" w:cs="Times New Roman"/>
          <w:sz w:val="24"/>
          <w:szCs w:val="24"/>
          <w:u w:val="single"/>
        </w:rPr>
        <w:t>(f)</w:t>
      </w:r>
      <w:r w:rsidRPr="00995D6E">
        <w:rPr>
          <w:rFonts w:ascii="Times New Roman" w:hAnsi="Times New Roman" w:cs="Times New Roman"/>
          <w:sz w:val="24"/>
          <w:szCs w:val="24"/>
          <w:u w:val="single"/>
        </w:rPr>
        <w:tab/>
      </w:r>
      <w:r w:rsidR="00F44BF8" w:rsidRPr="00995D6E">
        <w:rPr>
          <w:rFonts w:ascii="Times New Roman" w:hAnsi="Times New Roman" w:cs="Times New Roman"/>
          <w:sz w:val="24"/>
          <w:szCs w:val="24"/>
          <w:u w:val="single"/>
        </w:rPr>
        <w:t xml:space="preserve">Recusal.  </w:t>
      </w:r>
    </w:p>
    <w:p w14:paraId="03B9B9FC" w14:textId="77777777" w:rsidR="00703F67" w:rsidRPr="00995D6E" w:rsidRDefault="00703F67" w:rsidP="00703F67">
      <w:pPr>
        <w:spacing w:after="0" w:line="240" w:lineRule="auto"/>
        <w:ind w:left="720" w:firstLine="720"/>
        <w:rPr>
          <w:rFonts w:ascii="Times New Roman" w:hAnsi="Times New Roman" w:cs="Times New Roman"/>
          <w:sz w:val="24"/>
          <w:szCs w:val="24"/>
          <w:u w:val="single"/>
        </w:rPr>
      </w:pPr>
    </w:p>
    <w:p w14:paraId="362A3991" w14:textId="319325D6" w:rsidR="00F44BF8" w:rsidRPr="00995D6E" w:rsidRDefault="00703F67" w:rsidP="00703F67">
      <w:pPr>
        <w:spacing w:after="0" w:line="240" w:lineRule="auto"/>
        <w:ind w:left="2880" w:hanging="720"/>
        <w:rPr>
          <w:rFonts w:ascii="Times New Roman" w:hAnsi="Times New Roman" w:cs="Times New Roman"/>
          <w:sz w:val="24"/>
          <w:szCs w:val="24"/>
          <w:u w:val="single"/>
        </w:rPr>
      </w:pPr>
      <w:r w:rsidRPr="00995D6E">
        <w:rPr>
          <w:rFonts w:ascii="Times New Roman" w:hAnsi="Times New Roman" w:cs="Times New Roman"/>
          <w:sz w:val="24"/>
          <w:szCs w:val="24"/>
          <w:u w:val="single"/>
        </w:rPr>
        <w:t>(1)</w:t>
      </w:r>
      <w:r w:rsidRPr="00995D6E">
        <w:rPr>
          <w:rFonts w:ascii="Times New Roman" w:hAnsi="Times New Roman" w:cs="Times New Roman"/>
          <w:sz w:val="24"/>
          <w:szCs w:val="24"/>
          <w:u w:val="single"/>
        </w:rPr>
        <w:tab/>
      </w:r>
      <w:r w:rsidR="00F44BF8" w:rsidRPr="00995D6E">
        <w:rPr>
          <w:rFonts w:ascii="Times New Roman" w:hAnsi="Times New Roman" w:cs="Times New Roman"/>
          <w:sz w:val="24"/>
          <w:szCs w:val="24"/>
          <w:u w:val="single"/>
        </w:rPr>
        <w:t xml:space="preserve">The Respondent shall not participate, in the Respondent’s official capacity as a Council or Board member, in the investigation, informal settlement conference, settlement discussions, deliberations, or voting related to the complaint. Nothing in this subsection prohibits the Respondent from participating in the matter </w:t>
      </w:r>
      <w:r w:rsidR="0048561F" w:rsidRPr="00995D6E">
        <w:rPr>
          <w:rFonts w:ascii="Times New Roman" w:hAnsi="Times New Roman" w:cs="Times New Roman"/>
          <w:sz w:val="24"/>
          <w:szCs w:val="24"/>
          <w:u w:val="single"/>
        </w:rPr>
        <w:t>as a respondent</w:t>
      </w:r>
      <w:r w:rsidR="00F44BF8" w:rsidRPr="00995D6E">
        <w:rPr>
          <w:rFonts w:ascii="Times New Roman" w:hAnsi="Times New Roman" w:cs="Times New Roman"/>
          <w:sz w:val="24"/>
          <w:szCs w:val="24"/>
          <w:u w:val="single"/>
        </w:rPr>
        <w:t>, including submitting a response, presenting evidence, attending an informal settlement conference, or otherwise exercising rights afforded by law.</w:t>
      </w:r>
    </w:p>
    <w:p w14:paraId="1CFA678A" w14:textId="77777777" w:rsidR="00125EA5" w:rsidRPr="00995D6E" w:rsidRDefault="00125EA5" w:rsidP="00703F67">
      <w:pPr>
        <w:spacing w:after="0" w:line="240" w:lineRule="auto"/>
        <w:ind w:left="2880" w:hanging="720"/>
        <w:rPr>
          <w:rFonts w:ascii="Times New Roman" w:hAnsi="Times New Roman" w:cs="Times New Roman"/>
          <w:sz w:val="24"/>
          <w:szCs w:val="24"/>
          <w:u w:val="single"/>
        </w:rPr>
      </w:pPr>
    </w:p>
    <w:p w14:paraId="234141F2" w14:textId="6AA7D671" w:rsidR="00125EA5" w:rsidRPr="00995D6E" w:rsidRDefault="00125EA5" w:rsidP="00703F67">
      <w:pPr>
        <w:spacing w:after="0" w:line="240" w:lineRule="auto"/>
        <w:ind w:left="2880" w:hanging="720"/>
        <w:rPr>
          <w:rFonts w:ascii="Times New Roman" w:hAnsi="Times New Roman" w:cs="Times New Roman"/>
          <w:sz w:val="24"/>
          <w:szCs w:val="24"/>
          <w:u w:val="single"/>
        </w:rPr>
      </w:pPr>
      <w:commentRangeStart w:id="0"/>
      <w:r w:rsidRPr="00995D6E">
        <w:rPr>
          <w:rFonts w:ascii="Times New Roman" w:hAnsi="Times New Roman" w:cs="Times New Roman"/>
          <w:sz w:val="24"/>
          <w:szCs w:val="24"/>
          <w:u w:val="single"/>
        </w:rPr>
        <w:t>(2)</w:t>
      </w:r>
      <w:commentRangeEnd w:id="0"/>
      <w:r w:rsidR="00A20243" w:rsidRPr="00995D6E">
        <w:rPr>
          <w:rStyle w:val="CommentReference"/>
          <w:rFonts w:ascii="Times New Roman" w:hAnsi="Times New Roman" w:cs="Times New Roman"/>
          <w:sz w:val="24"/>
          <w:szCs w:val="24"/>
          <w:u w:val="single"/>
        </w:rPr>
        <w:commentReference w:id="0"/>
      </w:r>
      <w:r w:rsidRPr="00995D6E">
        <w:rPr>
          <w:rFonts w:ascii="Times New Roman" w:hAnsi="Times New Roman" w:cs="Times New Roman"/>
          <w:sz w:val="24"/>
          <w:szCs w:val="24"/>
          <w:u w:val="single"/>
        </w:rPr>
        <w:tab/>
      </w:r>
      <w:commentRangeStart w:id="1"/>
      <w:commentRangeStart w:id="2"/>
      <w:r w:rsidR="00E62C24" w:rsidRPr="00995D6E">
        <w:rPr>
          <w:rFonts w:ascii="Times New Roman" w:hAnsi="Times New Roman" w:cs="Times New Roman"/>
          <w:sz w:val="24"/>
          <w:szCs w:val="24"/>
          <w:u w:val="single"/>
        </w:rPr>
        <w:t>Upon receiving notice</w:t>
      </w:r>
      <w:commentRangeEnd w:id="2"/>
      <w:r w:rsidR="00E62C24" w:rsidRPr="00995D6E">
        <w:rPr>
          <w:rStyle w:val="CommentReference"/>
          <w:rFonts w:ascii="Times New Roman" w:hAnsi="Times New Roman" w:cs="Times New Roman"/>
          <w:sz w:val="24"/>
          <w:szCs w:val="24"/>
          <w:u w:val="single"/>
        </w:rPr>
        <w:commentReference w:id="2"/>
      </w:r>
      <w:r w:rsidR="00E62C24" w:rsidRPr="00995D6E">
        <w:rPr>
          <w:rFonts w:ascii="Times New Roman" w:hAnsi="Times New Roman" w:cs="Times New Roman"/>
          <w:sz w:val="24"/>
          <w:szCs w:val="24"/>
          <w:u w:val="single"/>
        </w:rPr>
        <w:t xml:space="preserve"> of the complaint, t</w:t>
      </w:r>
      <w:r w:rsidR="008D0089" w:rsidRPr="00995D6E">
        <w:rPr>
          <w:rFonts w:ascii="Times New Roman" w:hAnsi="Times New Roman" w:cs="Times New Roman"/>
          <w:sz w:val="24"/>
          <w:szCs w:val="24"/>
          <w:u w:val="single"/>
        </w:rPr>
        <w:t>he Respondent must recuse from service on any committee, temporary suspension panel, disciplinary review panel, or from serving as a delegate or representative of the agency with another agency or workgroup while a complaint is pending.</w:t>
      </w:r>
      <w:commentRangeEnd w:id="1"/>
      <w:r w:rsidR="00F52F6D" w:rsidRPr="00995D6E">
        <w:rPr>
          <w:rStyle w:val="CommentReference"/>
          <w:rFonts w:ascii="Times New Roman" w:hAnsi="Times New Roman" w:cs="Times New Roman"/>
          <w:sz w:val="24"/>
          <w:szCs w:val="24"/>
          <w:u w:val="single"/>
        </w:rPr>
        <w:commentReference w:id="1"/>
      </w:r>
    </w:p>
    <w:p w14:paraId="475FD4E5" w14:textId="77777777" w:rsidR="000D5B18" w:rsidRPr="00995D6E" w:rsidRDefault="000D5B18" w:rsidP="00F44BF8">
      <w:pPr>
        <w:pStyle w:val="NormalWeb"/>
        <w:spacing w:before="0" w:beforeAutospacing="0" w:after="0" w:afterAutospacing="0"/>
        <w:ind w:left="2160" w:hanging="720"/>
        <w:rPr>
          <w:color w:val="212529"/>
          <w:u w:val="single"/>
        </w:rPr>
      </w:pPr>
    </w:p>
    <w:p w14:paraId="7F2BD3FD" w14:textId="4C8739F4" w:rsidR="00F44BF8" w:rsidRPr="00995D6E" w:rsidRDefault="000D5B18" w:rsidP="00F44BF8">
      <w:pPr>
        <w:pStyle w:val="NormalWeb"/>
        <w:spacing w:before="0" w:beforeAutospacing="0" w:after="0" w:afterAutospacing="0"/>
        <w:ind w:left="2160" w:hanging="720"/>
        <w:rPr>
          <w:color w:val="212529"/>
          <w:u w:val="single"/>
        </w:rPr>
      </w:pPr>
      <w:r w:rsidRPr="00995D6E">
        <w:rPr>
          <w:color w:val="212529"/>
          <w:u w:val="single"/>
        </w:rPr>
        <w:t>(g)</w:t>
      </w:r>
      <w:r w:rsidRPr="00995D6E">
        <w:rPr>
          <w:color w:val="212529"/>
          <w:u w:val="single"/>
        </w:rPr>
        <w:tab/>
      </w:r>
      <w:commentRangeStart w:id="3"/>
      <w:r w:rsidRPr="00995D6E">
        <w:rPr>
          <w:color w:val="212529"/>
          <w:u w:val="single"/>
        </w:rPr>
        <w:t xml:space="preserve">Authority to Remove Council Member. </w:t>
      </w:r>
      <w:commentRangeEnd w:id="3"/>
      <w:r w:rsidR="00E5341E" w:rsidRPr="00995D6E">
        <w:rPr>
          <w:rStyle w:val="CommentReference"/>
          <w:color w:val="212529"/>
          <w:sz w:val="24"/>
          <w:szCs w:val="24"/>
          <w:u w:val="single"/>
        </w:rPr>
        <w:commentReference w:id="3"/>
      </w:r>
    </w:p>
    <w:p w14:paraId="2D47EE2D" w14:textId="77777777" w:rsidR="00F44BF8" w:rsidRPr="00995D6E" w:rsidRDefault="00F44BF8" w:rsidP="00F44BF8">
      <w:pPr>
        <w:pStyle w:val="NormalWeb"/>
        <w:spacing w:before="0" w:beforeAutospacing="0" w:after="0" w:afterAutospacing="0"/>
        <w:ind w:left="2160" w:hanging="720"/>
        <w:rPr>
          <w:color w:val="212529"/>
          <w:u w:val="single"/>
        </w:rPr>
      </w:pPr>
    </w:p>
    <w:p w14:paraId="125CCB59" w14:textId="685540E0" w:rsidR="00F44BF8" w:rsidRDefault="00C81509" w:rsidP="00625981">
      <w:pPr>
        <w:pStyle w:val="NormalWeb"/>
        <w:numPr>
          <w:ilvl w:val="0"/>
          <w:numId w:val="5"/>
        </w:numPr>
        <w:spacing w:before="0" w:beforeAutospacing="0" w:after="0" w:afterAutospacing="0"/>
        <w:rPr>
          <w:color w:val="212529"/>
          <w:u w:val="single"/>
        </w:rPr>
      </w:pPr>
      <w:r w:rsidRPr="00995D6E">
        <w:rPr>
          <w:color w:val="212529"/>
          <w:u w:val="single"/>
        </w:rPr>
        <w:t>The Council may impose any sanction authorized by law, including removal of the Respondent from membership on the Council, from service on any committee, temporary suspension panel, disciplinary review panel, or from serving as a delegate or representative of the agency with another agency or workgroup; provided, however, that the Council Chair may not be removed under this provision. The member board that appointed the Respondent may appoint a successor or reappoint the Respondent.</w:t>
      </w:r>
    </w:p>
    <w:p w14:paraId="13DB8A4C" w14:textId="77777777" w:rsidR="00625981" w:rsidRDefault="00625981" w:rsidP="00625981">
      <w:pPr>
        <w:pStyle w:val="NormalWeb"/>
        <w:spacing w:before="0" w:beforeAutospacing="0" w:after="0" w:afterAutospacing="0"/>
        <w:rPr>
          <w:color w:val="212529"/>
          <w:u w:val="single"/>
        </w:rPr>
      </w:pPr>
    </w:p>
    <w:p w14:paraId="516DFF9D" w14:textId="4DF9206B" w:rsidR="00625981" w:rsidRPr="00625981" w:rsidRDefault="00625981" w:rsidP="00625981">
      <w:pPr>
        <w:pStyle w:val="NormalWeb"/>
        <w:spacing w:before="0" w:beforeAutospacing="0" w:after="0" w:afterAutospacing="0"/>
        <w:jc w:val="center"/>
        <w:rPr>
          <w:color w:val="212529"/>
        </w:rPr>
      </w:pPr>
      <w:r w:rsidRPr="00625981">
        <w:rPr>
          <w:color w:val="212529"/>
        </w:rPr>
        <w:t>OR</w:t>
      </w:r>
    </w:p>
    <w:p w14:paraId="60C48FCF" w14:textId="77777777" w:rsidR="00E62C24" w:rsidRPr="00995D6E" w:rsidRDefault="00E62C24" w:rsidP="000D5B18">
      <w:pPr>
        <w:pStyle w:val="NormalWeb"/>
        <w:spacing w:before="0" w:beforeAutospacing="0" w:after="0" w:afterAutospacing="0"/>
        <w:ind w:left="2880" w:hanging="720"/>
        <w:rPr>
          <w:color w:val="212529"/>
          <w:u w:val="single"/>
        </w:rPr>
      </w:pPr>
    </w:p>
    <w:p w14:paraId="4890E702" w14:textId="4DC39C53" w:rsidR="00ED18FD" w:rsidRDefault="00E62C24" w:rsidP="00ED18FD">
      <w:pPr>
        <w:pStyle w:val="NormalWeb"/>
        <w:numPr>
          <w:ilvl w:val="0"/>
          <w:numId w:val="3"/>
        </w:numPr>
        <w:spacing w:before="0" w:beforeAutospacing="0" w:after="0" w:afterAutospacing="0"/>
        <w:rPr>
          <w:color w:val="212529"/>
          <w:u w:val="single"/>
        </w:rPr>
      </w:pPr>
      <w:r w:rsidRPr="00995D6E">
        <w:rPr>
          <w:color w:val="212529"/>
          <w:u w:val="single"/>
        </w:rPr>
        <w:t>The Council may impose any sanction authorized by law, including removal of the Respondent from membership on the Council, except that the Council Chair may not be removed under this provision.  The member board that appointed the Respondent may appoint a successor or reappoint the Respondent.</w:t>
      </w:r>
    </w:p>
    <w:p w14:paraId="35B550AD" w14:textId="77777777" w:rsidR="00625981" w:rsidRDefault="00625981" w:rsidP="00625981">
      <w:pPr>
        <w:pStyle w:val="NormalWeb"/>
        <w:spacing w:before="0" w:beforeAutospacing="0" w:after="0" w:afterAutospacing="0"/>
        <w:rPr>
          <w:color w:val="212529"/>
          <w:u w:val="single"/>
        </w:rPr>
      </w:pPr>
    </w:p>
    <w:p w14:paraId="261DBDF0" w14:textId="77777777" w:rsidR="00625981" w:rsidRPr="00625981" w:rsidRDefault="00625981" w:rsidP="00625981">
      <w:pPr>
        <w:pStyle w:val="NormalWeb"/>
        <w:spacing w:before="0" w:beforeAutospacing="0" w:after="0" w:afterAutospacing="0"/>
        <w:jc w:val="center"/>
        <w:rPr>
          <w:color w:val="212529"/>
        </w:rPr>
      </w:pPr>
      <w:r w:rsidRPr="00625981">
        <w:rPr>
          <w:color w:val="212529"/>
        </w:rPr>
        <w:t>OR</w:t>
      </w:r>
    </w:p>
    <w:p w14:paraId="103C2B7C" w14:textId="6A118876" w:rsidR="00ED18FD" w:rsidRDefault="00ED18FD" w:rsidP="00ED18FD">
      <w:pPr>
        <w:pStyle w:val="NormalWeb"/>
        <w:spacing w:before="0" w:beforeAutospacing="0" w:after="0" w:afterAutospacing="0"/>
        <w:ind w:left="2880"/>
        <w:rPr>
          <w:color w:val="212529"/>
          <w:u w:val="single"/>
        </w:rPr>
      </w:pPr>
    </w:p>
    <w:p w14:paraId="72AECEDC" w14:textId="76F1027E" w:rsidR="00ED18FD" w:rsidRPr="00ED18FD" w:rsidRDefault="00ED18FD" w:rsidP="004D6063">
      <w:pPr>
        <w:pStyle w:val="NormalWeb"/>
        <w:numPr>
          <w:ilvl w:val="0"/>
          <w:numId w:val="4"/>
        </w:numPr>
        <w:spacing w:before="0" w:beforeAutospacing="0" w:after="0" w:afterAutospacing="0"/>
        <w:rPr>
          <w:color w:val="212529"/>
          <w:u w:val="single"/>
        </w:rPr>
      </w:pPr>
      <w:r w:rsidRPr="00995D6E">
        <w:rPr>
          <w:color w:val="212529"/>
          <w:u w:val="single"/>
        </w:rPr>
        <w:t xml:space="preserve">The Council may impose any sanction authorized by law, including removal of the Respondent from membership on the Council, from service on any committee, temporary suspension panel, disciplinary review panel, or from serving as a delegate or representative of the agency with another agency or workgroup. </w:t>
      </w:r>
      <w:r w:rsidR="004D6063">
        <w:rPr>
          <w:color w:val="212529"/>
          <w:u w:val="single"/>
        </w:rPr>
        <w:t xml:space="preserve">A Respondent may not be reappointed </w:t>
      </w:r>
      <w:r w:rsidR="00D60CBE">
        <w:rPr>
          <w:color w:val="212529"/>
          <w:u w:val="single"/>
        </w:rPr>
        <w:t xml:space="preserve">to a role </w:t>
      </w:r>
      <w:r w:rsidR="004D6063">
        <w:rPr>
          <w:color w:val="212529"/>
          <w:u w:val="single"/>
        </w:rPr>
        <w:t xml:space="preserve">if removed </w:t>
      </w:r>
      <w:r w:rsidR="00913C63">
        <w:rPr>
          <w:color w:val="212529"/>
          <w:u w:val="single"/>
        </w:rPr>
        <w:t xml:space="preserve">by </w:t>
      </w:r>
      <w:r w:rsidR="000F45BE">
        <w:rPr>
          <w:color w:val="212529"/>
          <w:u w:val="single"/>
        </w:rPr>
        <w:t xml:space="preserve">a </w:t>
      </w:r>
      <w:r w:rsidR="00913C63">
        <w:rPr>
          <w:color w:val="212529"/>
          <w:u w:val="single"/>
        </w:rPr>
        <w:t>disciplinary order</w:t>
      </w:r>
      <w:r w:rsidR="00DD75DB">
        <w:rPr>
          <w:color w:val="212529"/>
          <w:u w:val="single"/>
        </w:rPr>
        <w:t>.</w:t>
      </w:r>
    </w:p>
    <w:p w14:paraId="3377D5F3" w14:textId="77777777" w:rsidR="00F44BF8" w:rsidRPr="00995D6E" w:rsidRDefault="00F44BF8" w:rsidP="00F44BF8">
      <w:pPr>
        <w:pStyle w:val="NormalWeb"/>
        <w:spacing w:before="0" w:beforeAutospacing="0" w:after="0" w:afterAutospacing="0"/>
        <w:ind w:left="2160" w:hanging="720"/>
        <w:rPr>
          <w:color w:val="212529"/>
          <w:u w:val="single"/>
        </w:rPr>
      </w:pPr>
    </w:p>
    <w:p w14:paraId="469E604C" w14:textId="324B3545" w:rsidR="005A2768" w:rsidRPr="00995D6E" w:rsidRDefault="0076459A" w:rsidP="00523370">
      <w:pPr>
        <w:pStyle w:val="NormalWeb"/>
        <w:spacing w:before="0" w:beforeAutospacing="0" w:after="0" w:afterAutospacing="0"/>
        <w:rPr>
          <w:color w:val="212529"/>
          <w:u w:val="single"/>
        </w:rPr>
      </w:pPr>
      <w:r w:rsidRPr="00995D6E">
        <w:rPr>
          <w:color w:val="212529"/>
          <w:u w:val="single"/>
        </w:rPr>
        <w:t xml:space="preserve"> </w:t>
      </w:r>
    </w:p>
    <w:sectPr w:rsidR="005A2768" w:rsidRPr="00995D6E">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Patrick Hyde" w:date="2026-03-13T11:33:00Z" w:initials="PH">
    <w:p w14:paraId="46B88A1F" w14:textId="77777777" w:rsidR="00A20243" w:rsidRDefault="00A20243" w:rsidP="00A20243">
      <w:pPr>
        <w:pStyle w:val="CommentText"/>
      </w:pPr>
      <w:r>
        <w:rPr>
          <w:rStyle w:val="CommentReference"/>
        </w:rPr>
        <w:annotationRef/>
      </w:r>
      <w:r>
        <w:t xml:space="preserve">Optional, see note below. </w:t>
      </w:r>
    </w:p>
  </w:comment>
  <w:comment w:id="2" w:author="Patrick Hyde" w:date="2026-03-13T11:30:00Z" w:initials="PH">
    <w:p w14:paraId="29B5420C" w14:textId="32C49545" w:rsidR="00E62C24" w:rsidRDefault="00E62C24" w:rsidP="00E62C24">
      <w:pPr>
        <w:pStyle w:val="CommentText"/>
      </w:pPr>
      <w:r>
        <w:rPr>
          <w:rStyle w:val="CommentReference"/>
        </w:rPr>
        <w:annotationRef/>
      </w:r>
      <w:r>
        <w:t xml:space="preserve">If this part is added, I think we need to add something like this because there could be instances when a complaint is filed that has no identifiable violation and it is dismissed without the respondent knowing.  </w:t>
      </w:r>
    </w:p>
  </w:comment>
  <w:comment w:id="1" w:author="Darrel Spinks" w:date="2026-03-16T14:13:00Z" w:initials="DS">
    <w:p w14:paraId="2FE00703" w14:textId="77777777" w:rsidR="00F52F6D" w:rsidRDefault="00F52F6D" w:rsidP="00F52F6D">
      <w:pPr>
        <w:pStyle w:val="CommentText"/>
      </w:pPr>
      <w:r>
        <w:rPr>
          <w:rStyle w:val="CommentReference"/>
        </w:rPr>
        <w:annotationRef/>
      </w:r>
      <w:r>
        <w:t>OPTIONAL: Offered by staff as an option for those scenarios where an appointed member’s professional judgment is called into question due to the nature of the allegations levied against him or her.</w:t>
      </w:r>
    </w:p>
  </w:comment>
  <w:comment w:id="3" w:author="Darrel Spinks" w:date="2026-06-02T13:10:00Z" w:initials="DS">
    <w:p w14:paraId="16FD0715" w14:textId="77777777" w:rsidR="00E5341E" w:rsidRDefault="00E5341E" w:rsidP="00E5341E">
      <w:pPr>
        <w:pStyle w:val="CommentText"/>
      </w:pPr>
      <w:r>
        <w:rPr>
          <w:rStyle w:val="CommentReference"/>
        </w:rPr>
        <w:annotationRef/>
      </w:r>
      <w:r>
        <w:t>Optional language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6B88A1F" w15:done="1"/>
  <w15:commentEx w15:paraId="29B5420C" w15:done="1"/>
  <w15:commentEx w15:paraId="2FE00703" w15:done="0"/>
  <w15:commentEx w15:paraId="16FD071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005A5F1" w16cex:dateUtc="2026-03-13T16:33:00Z"/>
  <w16cex:commentExtensible w16cex:durableId="0004DB83" w16cex:dateUtc="2026-03-13T16:30:00Z">
    <w16cex:extLst>
      <w16:ext w16:uri="{CE6994B0-6A32-4C9F-8C6B-6E91EDA988CE}">
        <cr:reactions xmlns:cr="http://schemas.microsoft.com/office/comments/2020/reactions">
          <cr:reaction reactionType="1">
            <cr:reactionInfo dateUtc="2026-03-16T19:09:55Z">
              <cr:user userId="S::darrel.spinks@bhec.texas.gov::fd5ac46d-6f55-4db7-8d2a-44e08ca9c686" userProvider="AD" userName="Darrel Spinks"/>
            </cr:reactionInfo>
          </cr:reaction>
        </cr:reactions>
      </w16:ext>
    </w16cex:extLst>
  </w16cex:commentExtensible>
  <w16cex:commentExtensible w16cex:durableId="2DE18076" w16cex:dateUtc="2026-03-16T19:13:00Z"/>
  <w16cex:commentExtensible w16cex:durableId="2408168B" w16cex:dateUtc="2026-06-02T18: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6B88A1F" w16cid:durableId="1005A5F1"/>
  <w16cid:commentId w16cid:paraId="29B5420C" w16cid:durableId="0004DB83"/>
  <w16cid:commentId w16cid:paraId="2FE00703" w16cid:durableId="2DE18076"/>
  <w16cid:commentId w16cid:paraId="16FD0715" w16cid:durableId="2408168B"/>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4D51"/>
    <w:multiLevelType w:val="hybridMultilevel"/>
    <w:tmpl w:val="5C9C2C66"/>
    <w:lvl w:ilvl="0" w:tplc="BA84EEC4">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 w15:restartNumberingAfterBreak="0">
    <w:nsid w:val="128B7F57"/>
    <w:multiLevelType w:val="hybridMultilevel"/>
    <w:tmpl w:val="542EF03E"/>
    <w:lvl w:ilvl="0" w:tplc="F33628A2">
      <w:start w:val="1"/>
      <w:numFmt w:val="decimal"/>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15:restartNumberingAfterBreak="0">
    <w:nsid w:val="5818586E"/>
    <w:multiLevelType w:val="hybridMultilevel"/>
    <w:tmpl w:val="86A288B0"/>
    <w:lvl w:ilvl="0" w:tplc="04090019">
      <w:start w:val="1"/>
      <w:numFmt w:val="lowerLetter"/>
      <w:lvlText w:val="%1."/>
      <w:lvlJc w:val="left"/>
      <w:pPr>
        <w:ind w:left="720" w:hanging="720"/>
      </w:pPr>
      <w:rPr>
        <w:rFonts w:hint="default"/>
      </w:rPr>
    </w:lvl>
    <w:lvl w:ilvl="1" w:tplc="0409000F">
      <w:start w:val="1"/>
      <w:numFmt w:val="decimal"/>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74397799"/>
    <w:multiLevelType w:val="hybridMultilevel"/>
    <w:tmpl w:val="542EF03E"/>
    <w:lvl w:ilvl="0" w:tplc="FFFFFFFF">
      <w:start w:val="1"/>
      <w:numFmt w:val="decimal"/>
      <w:lvlText w:val="(%1)"/>
      <w:lvlJc w:val="left"/>
      <w:pPr>
        <w:ind w:left="2880" w:hanging="720"/>
      </w:pPr>
      <w:rPr>
        <w:rFonts w:hint="default"/>
      </w:r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4" w15:restartNumberingAfterBreak="0">
    <w:nsid w:val="755C18B3"/>
    <w:multiLevelType w:val="hybridMultilevel"/>
    <w:tmpl w:val="A224BC34"/>
    <w:lvl w:ilvl="0" w:tplc="F33628A2">
      <w:start w:val="1"/>
      <w:numFmt w:val="decimal"/>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num w:numId="1" w16cid:durableId="238713089">
    <w:abstractNumId w:val="0"/>
  </w:num>
  <w:num w:numId="2" w16cid:durableId="1253513521">
    <w:abstractNumId w:val="2"/>
  </w:num>
  <w:num w:numId="3" w16cid:durableId="1459765545">
    <w:abstractNumId w:val="1"/>
  </w:num>
  <w:num w:numId="4" w16cid:durableId="1912735083">
    <w:abstractNumId w:val="3"/>
  </w:num>
  <w:num w:numId="5" w16cid:durableId="13256632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trick Hyde">
    <w15:presenceInfo w15:providerId="AD" w15:userId="S::patrick.hyde@bhec.texas.gov::9c99c231-3166-4982-9f60-4782c8ade8a0"/>
  </w15:person>
  <w15:person w15:author="Darrel Spinks">
    <w15:presenceInfo w15:providerId="AD" w15:userId="S::darrel.spinks@bhec.texas.gov::fd5ac46d-6f55-4db7-8d2a-44e08ca9c6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415D"/>
    <w:rsid w:val="00016237"/>
    <w:rsid w:val="00027F4F"/>
    <w:rsid w:val="00030176"/>
    <w:rsid w:val="0004415D"/>
    <w:rsid w:val="00055A22"/>
    <w:rsid w:val="000918C5"/>
    <w:rsid w:val="00095984"/>
    <w:rsid w:val="000B2CBE"/>
    <w:rsid w:val="000B52CC"/>
    <w:rsid w:val="000B5F47"/>
    <w:rsid w:val="000C05FB"/>
    <w:rsid w:val="000C518C"/>
    <w:rsid w:val="000C722F"/>
    <w:rsid w:val="000D3D5D"/>
    <w:rsid w:val="000D5B18"/>
    <w:rsid w:val="000E3DD6"/>
    <w:rsid w:val="000E4A79"/>
    <w:rsid w:val="000E742D"/>
    <w:rsid w:val="000F372C"/>
    <w:rsid w:val="000F45BE"/>
    <w:rsid w:val="00100BAE"/>
    <w:rsid w:val="00102B0F"/>
    <w:rsid w:val="001101DB"/>
    <w:rsid w:val="00113141"/>
    <w:rsid w:val="00121BED"/>
    <w:rsid w:val="00125EA5"/>
    <w:rsid w:val="00174731"/>
    <w:rsid w:val="0017714C"/>
    <w:rsid w:val="001942BD"/>
    <w:rsid w:val="00195D05"/>
    <w:rsid w:val="001B069B"/>
    <w:rsid w:val="001B1438"/>
    <w:rsid w:val="001D768B"/>
    <w:rsid w:val="001E0AD8"/>
    <w:rsid w:val="00201936"/>
    <w:rsid w:val="00201BDE"/>
    <w:rsid w:val="00211957"/>
    <w:rsid w:val="00256CDF"/>
    <w:rsid w:val="002632A7"/>
    <w:rsid w:val="0026622D"/>
    <w:rsid w:val="00271EC0"/>
    <w:rsid w:val="002936EB"/>
    <w:rsid w:val="00294A4A"/>
    <w:rsid w:val="002B3FBD"/>
    <w:rsid w:val="002C2D04"/>
    <w:rsid w:val="002C6062"/>
    <w:rsid w:val="002F1D28"/>
    <w:rsid w:val="002F4167"/>
    <w:rsid w:val="00303B1E"/>
    <w:rsid w:val="003115C9"/>
    <w:rsid w:val="0031259C"/>
    <w:rsid w:val="00335FE5"/>
    <w:rsid w:val="0033641A"/>
    <w:rsid w:val="003404C8"/>
    <w:rsid w:val="0034518A"/>
    <w:rsid w:val="0039444E"/>
    <w:rsid w:val="0039467E"/>
    <w:rsid w:val="003B0EB0"/>
    <w:rsid w:val="003C3563"/>
    <w:rsid w:val="003C5278"/>
    <w:rsid w:val="003F4A56"/>
    <w:rsid w:val="00415CE9"/>
    <w:rsid w:val="00424052"/>
    <w:rsid w:val="00441620"/>
    <w:rsid w:val="00443396"/>
    <w:rsid w:val="004461EB"/>
    <w:rsid w:val="00455735"/>
    <w:rsid w:val="0048561F"/>
    <w:rsid w:val="004909AB"/>
    <w:rsid w:val="004B0C6F"/>
    <w:rsid w:val="004C0BC0"/>
    <w:rsid w:val="004D2323"/>
    <w:rsid w:val="004D47C7"/>
    <w:rsid w:val="004D5692"/>
    <w:rsid w:val="004D6063"/>
    <w:rsid w:val="004E0A1D"/>
    <w:rsid w:val="004F2A54"/>
    <w:rsid w:val="004F39D5"/>
    <w:rsid w:val="00505EF4"/>
    <w:rsid w:val="005210E8"/>
    <w:rsid w:val="00522A48"/>
    <w:rsid w:val="00523370"/>
    <w:rsid w:val="00536D71"/>
    <w:rsid w:val="00542DB5"/>
    <w:rsid w:val="00543238"/>
    <w:rsid w:val="00562C19"/>
    <w:rsid w:val="0058061B"/>
    <w:rsid w:val="00581394"/>
    <w:rsid w:val="00585C11"/>
    <w:rsid w:val="00587ED3"/>
    <w:rsid w:val="005A2768"/>
    <w:rsid w:val="005D1FBD"/>
    <w:rsid w:val="005D3587"/>
    <w:rsid w:val="005D7F32"/>
    <w:rsid w:val="005E6AAE"/>
    <w:rsid w:val="00613679"/>
    <w:rsid w:val="006171B7"/>
    <w:rsid w:val="00620FD9"/>
    <w:rsid w:val="00625981"/>
    <w:rsid w:val="0064671D"/>
    <w:rsid w:val="006527CE"/>
    <w:rsid w:val="00661DE3"/>
    <w:rsid w:val="00664033"/>
    <w:rsid w:val="006777BB"/>
    <w:rsid w:val="006A0683"/>
    <w:rsid w:val="006B04A4"/>
    <w:rsid w:val="006B1916"/>
    <w:rsid w:val="006B51E5"/>
    <w:rsid w:val="006B7D7C"/>
    <w:rsid w:val="006C0E70"/>
    <w:rsid w:val="006E7F4E"/>
    <w:rsid w:val="00703F67"/>
    <w:rsid w:val="007103D5"/>
    <w:rsid w:val="00730191"/>
    <w:rsid w:val="00733E6B"/>
    <w:rsid w:val="00757BF7"/>
    <w:rsid w:val="007617E6"/>
    <w:rsid w:val="0076459A"/>
    <w:rsid w:val="00780543"/>
    <w:rsid w:val="00792178"/>
    <w:rsid w:val="007B148D"/>
    <w:rsid w:val="007C12DA"/>
    <w:rsid w:val="007C4FA5"/>
    <w:rsid w:val="007D2ECE"/>
    <w:rsid w:val="007D6230"/>
    <w:rsid w:val="007F3ECB"/>
    <w:rsid w:val="007F5441"/>
    <w:rsid w:val="00814EAC"/>
    <w:rsid w:val="008265FF"/>
    <w:rsid w:val="008335FC"/>
    <w:rsid w:val="00834562"/>
    <w:rsid w:val="00850F8B"/>
    <w:rsid w:val="008845A9"/>
    <w:rsid w:val="00887D9A"/>
    <w:rsid w:val="00894EA9"/>
    <w:rsid w:val="00896CF0"/>
    <w:rsid w:val="008A1E60"/>
    <w:rsid w:val="008A4E43"/>
    <w:rsid w:val="008C7098"/>
    <w:rsid w:val="008D0089"/>
    <w:rsid w:val="008F4FB8"/>
    <w:rsid w:val="0090307F"/>
    <w:rsid w:val="00910002"/>
    <w:rsid w:val="00913C63"/>
    <w:rsid w:val="00923805"/>
    <w:rsid w:val="00950D96"/>
    <w:rsid w:val="0095192D"/>
    <w:rsid w:val="00962D48"/>
    <w:rsid w:val="00981C93"/>
    <w:rsid w:val="00995D6E"/>
    <w:rsid w:val="009A0878"/>
    <w:rsid w:val="009E348B"/>
    <w:rsid w:val="00A06CB3"/>
    <w:rsid w:val="00A07EA1"/>
    <w:rsid w:val="00A20243"/>
    <w:rsid w:val="00A31AC2"/>
    <w:rsid w:val="00A55632"/>
    <w:rsid w:val="00A572D2"/>
    <w:rsid w:val="00A616D0"/>
    <w:rsid w:val="00A652B1"/>
    <w:rsid w:val="00A7457A"/>
    <w:rsid w:val="00A90934"/>
    <w:rsid w:val="00A9685E"/>
    <w:rsid w:val="00AC6BBD"/>
    <w:rsid w:val="00AC76C9"/>
    <w:rsid w:val="00AC7B4D"/>
    <w:rsid w:val="00AF4C52"/>
    <w:rsid w:val="00AF532D"/>
    <w:rsid w:val="00B00D55"/>
    <w:rsid w:val="00B62913"/>
    <w:rsid w:val="00B71536"/>
    <w:rsid w:val="00B7227F"/>
    <w:rsid w:val="00B85C9E"/>
    <w:rsid w:val="00BA179F"/>
    <w:rsid w:val="00BA529C"/>
    <w:rsid w:val="00BD5D02"/>
    <w:rsid w:val="00BE002B"/>
    <w:rsid w:val="00BE04C0"/>
    <w:rsid w:val="00BF45E3"/>
    <w:rsid w:val="00C03659"/>
    <w:rsid w:val="00C05222"/>
    <w:rsid w:val="00C122F1"/>
    <w:rsid w:val="00C27EAF"/>
    <w:rsid w:val="00C32A2C"/>
    <w:rsid w:val="00C7265E"/>
    <w:rsid w:val="00C81509"/>
    <w:rsid w:val="00CB0704"/>
    <w:rsid w:val="00CB2C0A"/>
    <w:rsid w:val="00CB371E"/>
    <w:rsid w:val="00CB6D88"/>
    <w:rsid w:val="00CC19A6"/>
    <w:rsid w:val="00CD17E5"/>
    <w:rsid w:val="00D02E49"/>
    <w:rsid w:val="00D06141"/>
    <w:rsid w:val="00D13493"/>
    <w:rsid w:val="00D13831"/>
    <w:rsid w:val="00D17166"/>
    <w:rsid w:val="00D222CF"/>
    <w:rsid w:val="00D32CB7"/>
    <w:rsid w:val="00D353D9"/>
    <w:rsid w:val="00D45C13"/>
    <w:rsid w:val="00D46F8B"/>
    <w:rsid w:val="00D60CBE"/>
    <w:rsid w:val="00D64B9B"/>
    <w:rsid w:val="00D64F4F"/>
    <w:rsid w:val="00D72CA8"/>
    <w:rsid w:val="00D9301C"/>
    <w:rsid w:val="00D93CCF"/>
    <w:rsid w:val="00DC21AA"/>
    <w:rsid w:val="00DC4176"/>
    <w:rsid w:val="00DD67B4"/>
    <w:rsid w:val="00DD75DB"/>
    <w:rsid w:val="00DD7F56"/>
    <w:rsid w:val="00DF09C6"/>
    <w:rsid w:val="00E15DCC"/>
    <w:rsid w:val="00E23E37"/>
    <w:rsid w:val="00E27DAF"/>
    <w:rsid w:val="00E34F41"/>
    <w:rsid w:val="00E3514D"/>
    <w:rsid w:val="00E5341E"/>
    <w:rsid w:val="00E55A39"/>
    <w:rsid w:val="00E62C24"/>
    <w:rsid w:val="00E77609"/>
    <w:rsid w:val="00EA0C5E"/>
    <w:rsid w:val="00EA0D39"/>
    <w:rsid w:val="00EA142E"/>
    <w:rsid w:val="00EB71CF"/>
    <w:rsid w:val="00EC5E12"/>
    <w:rsid w:val="00ED18FD"/>
    <w:rsid w:val="00EF229F"/>
    <w:rsid w:val="00EF7B80"/>
    <w:rsid w:val="00F12392"/>
    <w:rsid w:val="00F16CD3"/>
    <w:rsid w:val="00F234DC"/>
    <w:rsid w:val="00F40A61"/>
    <w:rsid w:val="00F42FD4"/>
    <w:rsid w:val="00F44BF8"/>
    <w:rsid w:val="00F52F6D"/>
    <w:rsid w:val="00F65D05"/>
    <w:rsid w:val="00F721CD"/>
    <w:rsid w:val="00FA152C"/>
    <w:rsid w:val="00FB63DE"/>
    <w:rsid w:val="00FB7BD4"/>
    <w:rsid w:val="00FD0E1B"/>
    <w:rsid w:val="00FE207C"/>
    <w:rsid w:val="00FE2086"/>
    <w:rsid w:val="00FE5370"/>
    <w:rsid w:val="00FF4E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A5C547"/>
  <w15:chartTrackingRefBased/>
  <w15:docId w15:val="{AA8E1F74-F729-4B9E-AA71-35EA3EB4F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4415D"/>
    <w:pPr>
      <w:widowControl w:val="0"/>
      <w:autoSpaceDE w:val="0"/>
      <w:autoSpaceDN w:val="0"/>
      <w:spacing w:after="0" w:line="240" w:lineRule="auto"/>
      <w:ind w:left="2980" w:hanging="720"/>
    </w:pPr>
    <w:rPr>
      <w:rFonts w:ascii="Bookman Old Style" w:eastAsia="Bookman Old Style" w:hAnsi="Bookman Old Style" w:cs="Bookman Old Style"/>
      <w:kern w:val="0"/>
      <w:lang w:bidi="en-US"/>
      <w14:ligatures w14:val="none"/>
    </w:rPr>
  </w:style>
  <w:style w:type="paragraph" w:styleId="NoSpacing">
    <w:name w:val="No Spacing"/>
    <w:uiPriority w:val="1"/>
    <w:qFormat/>
    <w:rsid w:val="0004415D"/>
    <w:pPr>
      <w:spacing w:after="0" w:line="240" w:lineRule="auto"/>
    </w:pPr>
    <w:rPr>
      <w:kern w:val="0"/>
      <w14:ligatures w14:val="none"/>
    </w:rPr>
  </w:style>
  <w:style w:type="character" w:styleId="CommentReference">
    <w:name w:val="annotation reference"/>
    <w:basedOn w:val="DefaultParagraphFont"/>
    <w:uiPriority w:val="99"/>
    <w:semiHidden/>
    <w:unhideWhenUsed/>
    <w:rsid w:val="0095192D"/>
    <w:rPr>
      <w:sz w:val="16"/>
      <w:szCs w:val="16"/>
    </w:rPr>
  </w:style>
  <w:style w:type="paragraph" w:styleId="CommentText">
    <w:name w:val="annotation text"/>
    <w:basedOn w:val="Normal"/>
    <w:link w:val="CommentTextChar"/>
    <w:uiPriority w:val="99"/>
    <w:unhideWhenUsed/>
    <w:rsid w:val="0095192D"/>
    <w:pPr>
      <w:spacing w:line="240" w:lineRule="auto"/>
    </w:pPr>
    <w:rPr>
      <w:sz w:val="20"/>
      <w:szCs w:val="20"/>
    </w:rPr>
  </w:style>
  <w:style w:type="character" w:customStyle="1" w:styleId="CommentTextChar">
    <w:name w:val="Comment Text Char"/>
    <w:basedOn w:val="DefaultParagraphFont"/>
    <w:link w:val="CommentText"/>
    <w:uiPriority w:val="99"/>
    <w:rsid w:val="0095192D"/>
    <w:rPr>
      <w:sz w:val="20"/>
      <w:szCs w:val="20"/>
    </w:rPr>
  </w:style>
  <w:style w:type="paragraph" w:styleId="CommentSubject">
    <w:name w:val="annotation subject"/>
    <w:basedOn w:val="CommentText"/>
    <w:next w:val="CommentText"/>
    <w:link w:val="CommentSubjectChar"/>
    <w:uiPriority w:val="99"/>
    <w:semiHidden/>
    <w:unhideWhenUsed/>
    <w:rsid w:val="0095192D"/>
    <w:rPr>
      <w:b/>
      <w:bCs/>
    </w:rPr>
  </w:style>
  <w:style w:type="character" w:customStyle="1" w:styleId="CommentSubjectChar">
    <w:name w:val="Comment Subject Char"/>
    <w:basedOn w:val="CommentTextChar"/>
    <w:link w:val="CommentSubject"/>
    <w:uiPriority w:val="99"/>
    <w:semiHidden/>
    <w:rsid w:val="0095192D"/>
    <w:rPr>
      <w:b/>
      <w:bCs/>
      <w:sz w:val="20"/>
      <w:szCs w:val="20"/>
    </w:rPr>
  </w:style>
  <w:style w:type="paragraph" w:styleId="Revision">
    <w:name w:val="Revision"/>
    <w:hidden/>
    <w:uiPriority w:val="99"/>
    <w:semiHidden/>
    <w:rsid w:val="0095192D"/>
    <w:pPr>
      <w:spacing w:after="0" w:line="240" w:lineRule="auto"/>
    </w:pPr>
  </w:style>
  <w:style w:type="character" w:styleId="Hyperlink">
    <w:name w:val="Hyperlink"/>
    <w:basedOn w:val="DefaultParagraphFont"/>
    <w:uiPriority w:val="99"/>
    <w:unhideWhenUsed/>
    <w:rsid w:val="00A55632"/>
    <w:rPr>
      <w:color w:val="0563C1" w:themeColor="hyperlink"/>
      <w:u w:val="single"/>
    </w:rPr>
  </w:style>
  <w:style w:type="character" w:styleId="UnresolvedMention">
    <w:name w:val="Unresolved Mention"/>
    <w:basedOn w:val="DefaultParagraphFont"/>
    <w:uiPriority w:val="99"/>
    <w:semiHidden/>
    <w:unhideWhenUsed/>
    <w:rsid w:val="00A55632"/>
    <w:rPr>
      <w:color w:val="605E5C"/>
      <w:shd w:val="clear" w:color="auto" w:fill="E1DFDD"/>
    </w:rPr>
  </w:style>
  <w:style w:type="paragraph" w:styleId="NormalWeb">
    <w:name w:val="Normal (Web)"/>
    <w:basedOn w:val="Normal"/>
    <w:uiPriority w:val="99"/>
    <w:unhideWhenUsed/>
    <w:rsid w:val="00D13493"/>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tyles" Target="style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8C787-5FE0-46B1-8B05-A3A71A736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726</Words>
  <Characters>4139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Hyde</dc:creator>
  <cp:keywords/>
  <dc:description/>
  <cp:lastModifiedBy>Darrel Spinks</cp:lastModifiedBy>
  <cp:revision>6</cp:revision>
  <cp:lastPrinted>2025-12-15T17:27:00Z</cp:lastPrinted>
  <dcterms:created xsi:type="dcterms:W3CDTF">2026-04-17T16:52:00Z</dcterms:created>
  <dcterms:modified xsi:type="dcterms:W3CDTF">2026-06-02T18:14:00Z</dcterms:modified>
</cp:coreProperties>
</file>